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4326" w14:textId="5B225EBB" w:rsidR="005E70DD" w:rsidRDefault="00F41C6D" w:rsidP="005E70DD">
      <w:pPr>
        <w:jc w:val="center"/>
        <w:rPr>
          <w:rStyle w:val="Kiemels2"/>
        </w:rPr>
      </w:pPr>
      <w:r>
        <w:rPr>
          <w:b/>
        </w:rPr>
        <w:t>Bakonyszentiván</w:t>
      </w:r>
      <w:r w:rsidR="005E70DD" w:rsidRPr="00947D6F">
        <w:rPr>
          <w:rStyle w:val="Kiemels2"/>
        </w:rPr>
        <w:t xml:space="preserve"> Község Önkormányzata Képviselő-testületének</w:t>
      </w:r>
      <w:r w:rsidR="005E70DD" w:rsidRPr="00947D6F">
        <w:rPr>
          <w:rStyle w:val="Kiemels2"/>
        </w:rPr>
        <w:br/>
      </w:r>
      <w:r w:rsidR="005E70DD">
        <w:rPr>
          <w:rStyle w:val="Kiemels2"/>
        </w:rPr>
        <w:t>..</w:t>
      </w:r>
      <w:r w:rsidR="005E70DD" w:rsidRPr="00947D6F">
        <w:rPr>
          <w:rStyle w:val="Kiemels2"/>
        </w:rPr>
        <w:t>/201</w:t>
      </w:r>
      <w:r w:rsidR="005E70DD">
        <w:rPr>
          <w:rStyle w:val="Kiemels2"/>
        </w:rPr>
        <w:t>9</w:t>
      </w:r>
      <w:r w:rsidR="005E70DD" w:rsidRPr="00947D6F">
        <w:rPr>
          <w:rStyle w:val="Kiemels2"/>
        </w:rPr>
        <w:t>.</w:t>
      </w:r>
      <w:r w:rsidR="00F3088F">
        <w:rPr>
          <w:rStyle w:val="Kiemels2"/>
        </w:rPr>
        <w:t xml:space="preserve"> </w:t>
      </w:r>
      <w:r w:rsidR="005E70DD" w:rsidRPr="00947D6F">
        <w:rPr>
          <w:rStyle w:val="Kiemels2"/>
        </w:rPr>
        <w:t>(</w:t>
      </w:r>
      <w:r w:rsidR="005E70DD">
        <w:rPr>
          <w:rStyle w:val="Kiemels2"/>
        </w:rPr>
        <w:t>...</w:t>
      </w:r>
      <w:r w:rsidR="005E70DD" w:rsidRPr="00947D6F">
        <w:rPr>
          <w:rStyle w:val="Kiemels2"/>
        </w:rPr>
        <w:t>) önkormányzati rendelete</w:t>
      </w:r>
    </w:p>
    <w:p w14:paraId="6AD94327" w14:textId="7D20803E" w:rsidR="005E70DD" w:rsidRDefault="005E70DD" w:rsidP="005E70DD">
      <w:pPr>
        <w:jc w:val="center"/>
        <w:rPr>
          <w:rStyle w:val="Kiemels2"/>
        </w:rPr>
      </w:pPr>
      <w:r w:rsidRPr="00947D6F">
        <w:rPr>
          <w:rStyle w:val="Kiemels2"/>
        </w:rPr>
        <w:t>a településkép védelméről</w:t>
      </w:r>
      <w:r>
        <w:rPr>
          <w:rStyle w:val="Kiemels2"/>
        </w:rPr>
        <w:t xml:space="preserve"> szóló </w:t>
      </w:r>
      <w:r w:rsidR="0026573A">
        <w:rPr>
          <w:rStyle w:val="Kiemels2"/>
        </w:rPr>
        <w:t>10</w:t>
      </w:r>
      <w:r>
        <w:rPr>
          <w:rStyle w:val="Kiemels2"/>
        </w:rPr>
        <w:t>/2017.(XII</w:t>
      </w:r>
      <w:r w:rsidR="0026573A">
        <w:rPr>
          <w:rStyle w:val="Kiemels2"/>
        </w:rPr>
        <w:t>.</w:t>
      </w:r>
      <w:r w:rsidR="008E44D2">
        <w:rPr>
          <w:rStyle w:val="Kiemels2"/>
        </w:rPr>
        <w:t>20.</w:t>
      </w:r>
      <w:r>
        <w:rPr>
          <w:rStyle w:val="Kiemels2"/>
        </w:rPr>
        <w:t>) önkormányzati rendelet módosításáról</w:t>
      </w:r>
    </w:p>
    <w:p w14:paraId="6AD94328" w14:textId="77777777" w:rsidR="005E70DD" w:rsidRPr="00947D6F" w:rsidRDefault="005E70DD" w:rsidP="005E70DD">
      <w:pPr>
        <w:jc w:val="center"/>
        <w:rPr>
          <w:rStyle w:val="Kiemels2"/>
        </w:rPr>
      </w:pPr>
    </w:p>
    <w:p w14:paraId="4F42A39A" w14:textId="064F7B55" w:rsidR="00393EA6" w:rsidRPr="00947D6F" w:rsidRDefault="00F41C6D" w:rsidP="00393EA6">
      <w:pPr>
        <w:pStyle w:val="Default"/>
        <w:jc w:val="both"/>
      </w:pPr>
      <w:r w:rsidRPr="00F41C6D">
        <w:t>Bakonyszentiván</w:t>
      </w:r>
      <w:r w:rsidRPr="00947D6F">
        <w:rPr>
          <w:rStyle w:val="Kiemels2"/>
        </w:rPr>
        <w:t xml:space="preserve"> </w:t>
      </w:r>
      <w:r w:rsidR="00393EA6" w:rsidRPr="00947D6F">
        <w:t xml:space="preserve">Község Önkormányzat Képviselő-testülete a településkép védelméről szóló 2016. évi LXXIV. törvény 12. § (2) bekezdésében kapott felhatalmazás alapján, az Alaptörvény 32. cikk (1) a) pontjában bekezdésében meghatározott feladatkörében eljárva, a partnerségi egyeztetés szabályairól </w:t>
      </w:r>
      <w:r w:rsidR="00393EA6" w:rsidRPr="008859FF">
        <w:t xml:space="preserve">szóló </w:t>
      </w:r>
      <w:r w:rsidR="008859FF" w:rsidRPr="008859FF">
        <w:rPr>
          <w:rFonts w:ascii="Times" w:hAnsi="Times" w:cs="Times"/>
          <w:bCs/>
        </w:rPr>
        <w:t>4/2017.(V.9.)</w:t>
      </w:r>
      <w:r w:rsidR="008859FF">
        <w:rPr>
          <w:rFonts w:ascii="Times" w:hAnsi="Times" w:cs="Times"/>
          <w:b/>
          <w:bCs/>
        </w:rPr>
        <w:t> </w:t>
      </w:r>
      <w:r w:rsidR="00E8751F">
        <w:rPr>
          <w:rStyle w:val="Kiemels2"/>
          <w:b w:val="0"/>
        </w:rPr>
        <w:t>önkormányzati rendeletben</w:t>
      </w:r>
      <w:r w:rsidR="00393EA6" w:rsidRPr="00947D6F">
        <w:rPr>
          <w:rStyle w:val="Kiemels2"/>
        </w:rPr>
        <w:t xml:space="preserve"> </w:t>
      </w:r>
      <w:r w:rsidR="00393EA6" w:rsidRPr="00947D6F">
        <w:t xml:space="preserve">meghatározott partnerek és a Veszprém Megyei Kormányhivatal Kormánymegbízotti Kabinet Állami Főépítésze, a Nemzeti Média- és Hírközlési Hatóság, a </w:t>
      </w:r>
      <w:r w:rsidR="00780BD3" w:rsidRPr="00947D6F">
        <w:t>Veszprém Megyei Kormányhivatal</w:t>
      </w:r>
      <w:r w:rsidR="0030192F">
        <w:t xml:space="preserve"> </w:t>
      </w:r>
      <w:r w:rsidR="0030192F" w:rsidRPr="0030192F">
        <w:t>VJH Hatósági Főosztály Építésügyi és Örökségvédelmi Osztály</w:t>
      </w:r>
      <w:r w:rsidR="00780BD3" w:rsidRPr="00947D6F">
        <w:t xml:space="preserve"> </w:t>
      </w:r>
      <w:r w:rsidR="00393EA6" w:rsidRPr="00947D6F">
        <w:t>és a Balaton-felvidéki Nemzeti Park véleményének kikérésével a következőket rendeli el.</w:t>
      </w:r>
    </w:p>
    <w:p w14:paraId="6AD9432B" w14:textId="77777777" w:rsidR="00341114" w:rsidRPr="00947D6F" w:rsidRDefault="00341114" w:rsidP="005E70DD">
      <w:pPr>
        <w:pStyle w:val="Default"/>
        <w:jc w:val="both"/>
      </w:pPr>
    </w:p>
    <w:p w14:paraId="3BD8904E" w14:textId="2F24E9EF" w:rsidR="00C226E4" w:rsidRDefault="00C226E4" w:rsidP="00EF2A8A">
      <w:pPr>
        <w:pStyle w:val="Listaszerbekezds"/>
        <w:numPr>
          <w:ilvl w:val="0"/>
          <w:numId w:val="19"/>
        </w:numPr>
      </w:pPr>
      <w:r>
        <w:t>§ A településkép védelméről szóló 10/2017.(XII.20.) önkormányzati rendelet (a továbbiakban: R.) 1. § (1) és (2) bekezdések helyébe a következő rendelkezés lép:</w:t>
      </w:r>
    </w:p>
    <w:p w14:paraId="7E24D18E" w14:textId="77777777" w:rsidR="00C226E4" w:rsidRPr="007865B5" w:rsidRDefault="00C226E4" w:rsidP="00C226E4">
      <w:pPr>
        <w:pStyle w:val="bekezds1"/>
        <w:numPr>
          <w:ilvl w:val="0"/>
          <w:numId w:val="0"/>
        </w:numPr>
        <w:ind w:left="360"/>
      </w:pPr>
      <w:r>
        <w:t xml:space="preserve">„(1) </w:t>
      </w:r>
      <w:r w:rsidRPr="007865B5">
        <w:t>A településkép védelme a természeti és épített környezete által meghatározott jellegzetes településrészek, értékes, hagyományt őrző építészeti arculatának és térbeli szerkezetének - az építészeti, táji értékek, és az örökségvédelem figyelembevételével történő – megőrzését vagy alakítását jelenti</w:t>
      </w:r>
      <w:r>
        <w:t xml:space="preserve">, melyen keresztül </w:t>
      </w:r>
      <w:r w:rsidRPr="007865B5">
        <w:rPr>
          <w:rFonts w:eastAsiaTheme="minorHAnsi"/>
        </w:rPr>
        <w:t xml:space="preserve">az életminőség </w:t>
      </w:r>
      <w:r w:rsidRPr="007865B5">
        <w:t>javítása</w:t>
      </w:r>
      <w:r w:rsidRPr="007865B5">
        <w:rPr>
          <w:rFonts w:eastAsiaTheme="minorHAnsi"/>
        </w:rPr>
        <w:t>, az</w:t>
      </w:r>
      <w:r w:rsidRPr="007865B5">
        <w:t xml:space="preserve"> esztétikus környezet kialakítása, </w:t>
      </w:r>
      <w:r>
        <w:t xml:space="preserve">és </w:t>
      </w:r>
      <w:r w:rsidRPr="007865B5">
        <w:t>ezek társadalmi elfogadtatás</w:t>
      </w:r>
      <w:r>
        <w:t>át lehet elérni</w:t>
      </w:r>
      <w:r w:rsidRPr="007865B5">
        <w:t xml:space="preserve">. A település vizuális megjelenése (a település képe) </w:t>
      </w:r>
      <w:r>
        <w:t>függ a</w:t>
      </w:r>
      <w:r w:rsidRPr="007865B5">
        <w:t xml:space="preserve"> történeti táji- és épített örökség </w:t>
      </w:r>
      <w:r>
        <w:t>eredeti megtartásától,</w:t>
      </w:r>
      <w:r w:rsidRPr="007865B5">
        <w:t xml:space="preserve"> védelm</w:t>
      </w:r>
      <w:r>
        <w:t>étől</w:t>
      </w:r>
      <w:r w:rsidRPr="007865B5">
        <w:t xml:space="preserve">, az építészeti örökségének, arculatának a jövő nemzedékek számára való </w:t>
      </w:r>
      <w:r>
        <w:t>formálásától</w:t>
      </w:r>
      <w:r w:rsidRPr="007865B5">
        <w:t xml:space="preserve">, </w:t>
      </w:r>
      <w:r>
        <w:t xml:space="preserve">és </w:t>
      </w:r>
      <w:r w:rsidRPr="007865B5">
        <w:t>a védett értékek helyreállítás</w:t>
      </w:r>
      <w:r>
        <w:t>ának minőségétől</w:t>
      </w:r>
      <w:r w:rsidRPr="007865B5">
        <w:t>.</w:t>
      </w:r>
      <w:r>
        <w:t>”</w:t>
      </w:r>
    </w:p>
    <w:p w14:paraId="6E258AD8" w14:textId="77777777" w:rsidR="00C226E4" w:rsidRDefault="00C226E4" w:rsidP="00C226E4"/>
    <w:p w14:paraId="314C7821" w14:textId="3E37E61D" w:rsidR="00C226E4" w:rsidRDefault="00C226E4" w:rsidP="00E17287">
      <w:pPr>
        <w:pStyle w:val="Listaszerbekezds"/>
        <w:numPr>
          <w:ilvl w:val="0"/>
          <w:numId w:val="19"/>
        </w:numPr>
      </w:pPr>
      <w:r w:rsidRPr="00DF5D97">
        <w:t xml:space="preserve">§ A R. </w:t>
      </w:r>
      <w:r w:rsidR="00FE45D4" w:rsidRPr="00DF5D97">
        <w:t>12</w:t>
      </w:r>
      <w:r w:rsidRPr="00DF5D97">
        <w:t xml:space="preserve"> § helyébe a következő rendelkezés</w:t>
      </w:r>
      <w:r w:rsidR="00A65F84">
        <w:t>ek</w:t>
      </w:r>
      <w:r w:rsidRPr="00DF5D97">
        <w:t xml:space="preserve"> lép</w:t>
      </w:r>
      <w:r w:rsidR="00A65F84">
        <w:t>nek</w:t>
      </w:r>
      <w:r w:rsidRPr="00DF5D97">
        <w:t>:</w:t>
      </w:r>
    </w:p>
    <w:p w14:paraId="17687C34" w14:textId="72A94359" w:rsidR="00EC3479" w:rsidRPr="00DF5D97" w:rsidRDefault="00EC3479" w:rsidP="00EC3479">
      <w:pPr>
        <w:pStyle w:val="Listaszerbekezds"/>
        <w:ind w:left="426"/>
      </w:pPr>
      <w:r>
        <w:t>„</w:t>
      </w:r>
      <w:r w:rsidR="006B17FB">
        <w:t>12</w:t>
      </w:r>
      <w:r w:rsidR="00E13A74">
        <w:t xml:space="preserve"> (1)</w:t>
      </w:r>
      <w:r w:rsidR="00E13A74" w:rsidRPr="00E13A74">
        <w:t xml:space="preserve"> </w:t>
      </w:r>
      <w:r w:rsidR="00E13A74">
        <w:t>Helyi egyedi védett épületen</w:t>
      </w:r>
    </w:p>
    <w:p w14:paraId="44BBC4AF" w14:textId="77777777" w:rsidR="00166E67" w:rsidRPr="00DF5D97" w:rsidRDefault="00A35697" w:rsidP="00166E67">
      <w:pPr>
        <w:pStyle w:val="ALPONT"/>
        <w:numPr>
          <w:ilvl w:val="0"/>
          <w:numId w:val="11"/>
        </w:numPr>
      </w:pPr>
      <w:r w:rsidRPr="00DF5D97">
        <w:t>állagmegóvási munka végzésénél, felújításnál, helyreállításnál, korszerűsítésnél, tetőtérbeépítésnél, bővítésnél</w:t>
      </w:r>
      <w:r w:rsidR="00166E67" w:rsidRPr="00DF5D97">
        <w:t xml:space="preserve"> </w:t>
      </w:r>
      <w:r w:rsidRPr="00DF5D97">
        <w:t xml:space="preserve">az épület helyi hagyományokhoz illeszkedő jellegzetes tömegét, tömegkapcsolatait eredeti formában és arányban kell fenntartani </w:t>
      </w:r>
    </w:p>
    <w:p w14:paraId="47B52BC0" w14:textId="2283D9A4" w:rsidR="00A35697" w:rsidRPr="00DF5D97" w:rsidRDefault="00A35697" w:rsidP="00166E67">
      <w:pPr>
        <w:pStyle w:val="ALPONT"/>
        <w:numPr>
          <w:ilvl w:val="0"/>
          <w:numId w:val="11"/>
        </w:numPr>
      </w:pPr>
      <w:r w:rsidRPr="00DF5D97">
        <w:t>bővítés esetén a meglévő és új épülettömegek arányai, formái és anyaghasználatai illeszkedjenek egymáshoz,</w:t>
      </w:r>
    </w:p>
    <w:p w14:paraId="0C5C427D" w14:textId="02CEB787" w:rsidR="00A35697" w:rsidRPr="00DF5D97" w:rsidRDefault="00333403" w:rsidP="00333403">
      <w:pPr>
        <w:pStyle w:val="ALPONT"/>
        <w:numPr>
          <w:ilvl w:val="0"/>
          <w:numId w:val="11"/>
        </w:numPr>
      </w:pPr>
      <w:r w:rsidRPr="00DF5D97">
        <w:t>a</w:t>
      </w:r>
      <w:r w:rsidR="00A35697" w:rsidRPr="00DF5D97">
        <w:t xml:space="preserve">z épületnek a közterületről látható </w:t>
      </w:r>
      <w:r w:rsidR="007669E3" w:rsidRPr="00DF5D97">
        <w:t xml:space="preserve">eredeti </w:t>
      </w:r>
      <w:r w:rsidR="00A35697" w:rsidRPr="00DF5D97">
        <w:t>homlokzatá</w:t>
      </w:r>
      <w:r w:rsidR="007669E3" w:rsidRPr="00DF5D97">
        <w:t>t</w:t>
      </w:r>
      <w:r w:rsidR="00A35697" w:rsidRPr="00DF5D97">
        <w:t xml:space="preserve"> meg kell tartani, illetve szükség esetén a helyi hagyományokhoz illeszkedő eredeti állapotnak megfelelően vissza kell állítani a homlokzat felületképzését, a homlokzat díszítő elemeit, tagozatait, a nyílászárók formáját, azok jellegzetes szerkezetét, az ablakok osztását, a tornácok kialakítását, a lábazatot, a lábazati párkányt.</w:t>
      </w:r>
    </w:p>
    <w:p w14:paraId="4A6F71CD" w14:textId="77777777" w:rsidR="00A35697" w:rsidRPr="00DF5D97" w:rsidRDefault="00A35697" w:rsidP="00A22D48">
      <w:pPr>
        <w:pStyle w:val="ALPONT"/>
        <w:numPr>
          <w:ilvl w:val="0"/>
          <w:numId w:val="11"/>
        </w:numPr>
      </w:pPr>
      <w:r w:rsidRPr="00DF5D97">
        <w:t xml:space="preserve">az alaprajzi elrendezés – különösen a fő tartószerkezetek, főfalak, belső elrendezés </w:t>
      </w:r>
      <w:r w:rsidRPr="00DF5D97">
        <w:br/>
        <w:t>elemei -, valamint a meghatározó építészeti részletek és szerkezetek megőrzendők.</w:t>
      </w:r>
    </w:p>
    <w:p w14:paraId="0F6B3825" w14:textId="77777777" w:rsidR="001D28AB" w:rsidRDefault="00A35697" w:rsidP="00DF5D97">
      <w:pPr>
        <w:pStyle w:val="ALPONT"/>
        <w:numPr>
          <w:ilvl w:val="0"/>
          <w:numId w:val="11"/>
        </w:numPr>
      </w:pPr>
      <w:r w:rsidRPr="00DF5D97">
        <w:t xml:space="preserve">bontását követően </w:t>
      </w:r>
      <w:r w:rsidR="00D80DD2">
        <w:t xml:space="preserve">annak </w:t>
      </w:r>
      <w:r w:rsidR="00D80DD2" w:rsidRPr="00DF5D97">
        <w:t xml:space="preserve">karakterelemei </w:t>
      </w:r>
      <w:r w:rsidR="00EF4808">
        <w:t>a</w:t>
      </w:r>
      <w:r w:rsidR="00325E63">
        <w:t xml:space="preserve"> védett</w:t>
      </w:r>
      <w:r w:rsidR="00EF4808">
        <w:t xml:space="preserve"> épület helyébe épített</w:t>
      </w:r>
      <w:r w:rsidR="00EF4808" w:rsidRPr="00DF5D97">
        <w:t xml:space="preserve"> új épület</w:t>
      </w:r>
      <w:r w:rsidR="00A65F84">
        <w:t>be</w:t>
      </w:r>
      <w:r w:rsidR="00325E63">
        <w:t xml:space="preserve"> </w:t>
      </w:r>
      <w:r w:rsidRPr="00DF5D97">
        <w:t>kerüljenek</w:t>
      </w:r>
      <w:r w:rsidR="00A65F84">
        <w:t xml:space="preserve"> beépítésre</w:t>
      </w:r>
      <w:r w:rsidRPr="00DF5D97">
        <w:t>.</w:t>
      </w:r>
    </w:p>
    <w:p w14:paraId="624D6803" w14:textId="17869CB3" w:rsidR="001D28AB" w:rsidRDefault="001D28AB" w:rsidP="00777993">
      <w:pPr>
        <w:pStyle w:val="bekezds"/>
      </w:pPr>
      <w:r>
        <w:t xml:space="preserve">(2) Helyi egyedi védett </w:t>
      </w:r>
      <w:r w:rsidR="005F260A">
        <w:t>értékek</w:t>
      </w:r>
      <w:r>
        <w:t xml:space="preserve"> felújítása során a helyi hagyományokhoz illeszkedő eredeti anyaghasználatot és formai elemeket kell továbbra is alkalmazni.</w:t>
      </w:r>
    </w:p>
    <w:p w14:paraId="5DA966F9" w14:textId="5C000452" w:rsidR="00C226E4" w:rsidRDefault="001D28AB" w:rsidP="00777993">
      <w:pPr>
        <w:pStyle w:val="bekezds"/>
      </w:pPr>
      <w:bookmarkStart w:id="0" w:name="_Toc497173648"/>
      <w:r>
        <w:rPr>
          <w:shd w:val="clear" w:color="auto" w:fill="FFFFFF"/>
        </w:rPr>
        <w:t>(3) Helyi egyedi védelem alatt álló értékre a településképi követelmények hatálya annak minden elemére kiterjed.</w:t>
      </w:r>
      <w:bookmarkEnd w:id="0"/>
      <w:r w:rsidR="005F260A">
        <w:rPr>
          <w:shd w:val="clear" w:color="auto" w:fill="FFFFFF"/>
        </w:rPr>
        <w:t>”</w:t>
      </w:r>
    </w:p>
    <w:p w14:paraId="49D6FB6A" w14:textId="77777777" w:rsidR="008E08ED" w:rsidRPr="00DF5D97" w:rsidRDefault="008E08ED" w:rsidP="008E08ED">
      <w:pPr>
        <w:pStyle w:val="ALPONT"/>
        <w:numPr>
          <w:ilvl w:val="0"/>
          <w:numId w:val="0"/>
        </w:numPr>
        <w:ind w:left="426"/>
      </w:pPr>
    </w:p>
    <w:p w14:paraId="4BDB2DE6" w14:textId="49A8481F" w:rsidR="00CD026C" w:rsidRDefault="00CD026C" w:rsidP="00E17287">
      <w:pPr>
        <w:pStyle w:val="Listaszerbekezds"/>
        <w:numPr>
          <w:ilvl w:val="0"/>
          <w:numId w:val="19"/>
        </w:numPr>
      </w:pPr>
      <w:r w:rsidRPr="00DF5D97">
        <w:t xml:space="preserve">§ A R. </w:t>
      </w:r>
      <w:r>
        <w:t>13</w:t>
      </w:r>
      <w:r w:rsidRPr="00DF5D97">
        <w:t xml:space="preserve"> § a) helyébe a következő rendelkezés lép:</w:t>
      </w:r>
    </w:p>
    <w:p w14:paraId="6BF9D660" w14:textId="3166C177" w:rsidR="00516A90" w:rsidRDefault="00516A90" w:rsidP="00F8427C">
      <w:pPr>
        <w:ind w:left="851" w:hanging="425"/>
      </w:pPr>
      <w:proofErr w:type="gramStart"/>
      <w:r w:rsidRPr="003527CE">
        <w:t>„ a</w:t>
      </w:r>
      <w:proofErr w:type="gramEnd"/>
      <w:r w:rsidRPr="003527CE">
        <w:t xml:space="preserve">) </w:t>
      </w:r>
      <w:r w:rsidRPr="00516A90">
        <w:t>csak olyan településképi és építészeti szempontból igényes építmények építhetők, amelyeket a telek adottságainak, a környezetük karakterjellegének, a rendeltetésük követelményeinek, az építőanyagok sajátosságainak megfelelően, és a területi sajátosságok</w:t>
      </w:r>
      <w:r w:rsidR="00FE38F5" w:rsidRPr="003527CE">
        <w:t>at</w:t>
      </w:r>
      <w:r w:rsidRPr="00516A90">
        <w:t xml:space="preserve"> figyelembevéve alakítottak ki. </w:t>
      </w:r>
      <w:r w:rsidR="005C5540" w:rsidRPr="003527CE">
        <w:t>„</w:t>
      </w:r>
    </w:p>
    <w:p w14:paraId="57E3A53A" w14:textId="77777777" w:rsidR="00CD026C" w:rsidRDefault="00CD026C" w:rsidP="00CD026C">
      <w:pPr>
        <w:pStyle w:val="Listaszerbekezds"/>
        <w:ind w:left="426"/>
      </w:pPr>
    </w:p>
    <w:p w14:paraId="6EDBE979" w14:textId="2AF7CAAB" w:rsidR="00F530AD" w:rsidRDefault="00F530AD" w:rsidP="00E17287">
      <w:pPr>
        <w:pStyle w:val="Listaszerbekezds"/>
        <w:numPr>
          <w:ilvl w:val="0"/>
          <w:numId w:val="19"/>
        </w:numPr>
      </w:pPr>
      <w:r w:rsidRPr="00DF5D97">
        <w:t xml:space="preserve">§ A R. </w:t>
      </w:r>
      <w:r w:rsidR="00E43300">
        <w:t xml:space="preserve">a </w:t>
      </w:r>
      <w:r>
        <w:t>18</w:t>
      </w:r>
      <w:r w:rsidR="00E43300">
        <w:t>/A</w:t>
      </w:r>
      <w:r w:rsidRPr="00DF5D97">
        <w:t xml:space="preserve"> § </w:t>
      </w:r>
      <w:r w:rsidR="003A6C8F">
        <w:t>-</w:t>
      </w:r>
      <w:proofErr w:type="spellStart"/>
      <w:r w:rsidR="003A6C8F">
        <w:t>sal</w:t>
      </w:r>
      <w:proofErr w:type="spellEnd"/>
      <w:r w:rsidR="003A6C8F">
        <w:t xml:space="preserve"> egészül</w:t>
      </w:r>
      <w:r w:rsidR="00D252CB">
        <w:t xml:space="preserve"> ki</w:t>
      </w:r>
      <w:r w:rsidRPr="00DF5D97">
        <w:t>:</w:t>
      </w:r>
    </w:p>
    <w:p w14:paraId="39B2C73D" w14:textId="1CA018A3" w:rsidR="0035239D" w:rsidRPr="006052A8" w:rsidRDefault="0035239D" w:rsidP="00137807">
      <w:pPr>
        <w:pStyle w:val="Jegyzetszveg"/>
        <w:ind w:left="851" w:hanging="491"/>
        <w:jc w:val="both"/>
        <w:rPr>
          <w:sz w:val="24"/>
          <w:szCs w:val="24"/>
        </w:rPr>
      </w:pPr>
      <w:r w:rsidRPr="006052A8">
        <w:rPr>
          <w:sz w:val="24"/>
          <w:szCs w:val="24"/>
        </w:rPr>
        <w:lastRenderedPageBreak/>
        <w:t xml:space="preserve">„18/A § A település településképi szempontból </w:t>
      </w:r>
      <w:r w:rsidRPr="00F577F5">
        <w:rPr>
          <w:i/>
          <w:sz w:val="24"/>
          <w:szCs w:val="24"/>
        </w:rPr>
        <w:t>egyéb</w:t>
      </w:r>
      <w:r w:rsidRPr="006052A8">
        <w:rPr>
          <w:sz w:val="24"/>
          <w:szCs w:val="24"/>
        </w:rPr>
        <w:t xml:space="preserve"> területén</w:t>
      </w:r>
      <w:r w:rsidR="006052A8" w:rsidRPr="006052A8">
        <w:rPr>
          <w:sz w:val="24"/>
          <w:szCs w:val="24"/>
        </w:rPr>
        <w:t xml:space="preserve"> </w:t>
      </w:r>
      <w:r w:rsidRPr="006052A8">
        <w:rPr>
          <w:sz w:val="24"/>
          <w:szCs w:val="24"/>
        </w:rPr>
        <w:t xml:space="preserve">az építmények a környezettel funkcionális és esztétikai összhangban, tájba illesztve helyezhetők el. </w:t>
      </w:r>
      <w:r w:rsidR="002F42B9" w:rsidRPr="006052A8">
        <w:rPr>
          <w:sz w:val="24"/>
          <w:szCs w:val="24"/>
        </w:rPr>
        <w:t>Az</w:t>
      </w:r>
      <w:r w:rsidRPr="006052A8">
        <w:rPr>
          <w:sz w:val="24"/>
          <w:szCs w:val="24"/>
        </w:rPr>
        <w:t xml:space="preserve"> épületek kialakítása a helyi építészeti hagyományoknak megfelelő anyaghasználattal történjen.</w:t>
      </w:r>
      <w:r w:rsidR="00137807">
        <w:rPr>
          <w:sz w:val="24"/>
          <w:szCs w:val="24"/>
        </w:rPr>
        <w:t>”</w:t>
      </w:r>
    </w:p>
    <w:p w14:paraId="754FE17A" w14:textId="77777777" w:rsidR="0035239D" w:rsidRDefault="0035239D" w:rsidP="0035239D">
      <w:pPr>
        <w:pStyle w:val="csakparagrafus"/>
        <w:numPr>
          <w:ilvl w:val="0"/>
          <w:numId w:val="0"/>
        </w:numPr>
        <w:ind w:left="357"/>
      </w:pPr>
    </w:p>
    <w:p w14:paraId="76E52F22" w14:textId="79FC7669" w:rsidR="00CD026C" w:rsidRDefault="00CD026C" w:rsidP="00E17287">
      <w:pPr>
        <w:pStyle w:val="Listaszerbekezds"/>
        <w:numPr>
          <w:ilvl w:val="0"/>
          <w:numId w:val="19"/>
        </w:numPr>
      </w:pPr>
      <w:r w:rsidRPr="00DF5D97">
        <w:t xml:space="preserve">§ A R. </w:t>
      </w:r>
      <w:r w:rsidR="005C5540">
        <w:t>19</w:t>
      </w:r>
      <w:r w:rsidRPr="00DF5D97">
        <w:t xml:space="preserve"> § </w:t>
      </w:r>
      <w:r w:rsidR="005C5540">
        <w:t>b</w:t>
      </w:r>
      <w:r w:rsidRPr="00DF5D97">
        <w:t>) helyébe a következő rendelkezés lép:</w:t>
      </w:r>
    </w:p>
    <w:p w14:paraId="68765600" w14:textId="288F2B6C" w:rsidR="00012952" w:rsidRPr="00012952" w:rsidRDefault="00BF3942" w:rsidP="009338AE">
      <w:pPr>
        <w:ind w:left="851" w:hanging="425"/>
      </w:pPr>
      <w:r w:rsidRPr="009F027A">
        <w:t xml:space="preserve">„b) </w:t>
      </w:r>
      <w:r w:rsidR="00012952" w:rsidRPr="00012952">
        <w:t>egy telken lévő építmények tömeg</w:t>
      </w:r>
      <w:r w:rsidRPr="009F027A">
        <w:t>é</w:t>
      </w:r>
      <w:r w:rsidR="00012952" w:rsidRPr="00012952">
        <w:t>t úgy kell kialakítani, hogy azok egymással összhangban legyenek és formai szempontból egységes építmény-együttes hatását keltsék.</w:t>
      </w:r>
    </w:p>
    <w:p w14:paraId="1EC4B8D1" w14:textId="77777777" w:rsidR="005C5540" w:rsidRDefault="005C5540" w:rsidP="005C5540">
      <w:pPr>
        <w:ind w:left="66" w:firstLine="360"/>
      </w:pPr>
    </w:p>
    <w:p w14:paraId="1BE81CDB" w14:textId="51567C76" w:rsidR="00CD026C" w:rsidRDefault="00CD026C" w:rsidP="00E17287">
      <w:pPr>
        <w:pStyle w:val="Listaszerbekezds"/>
        <w:numPr>
          <w:ilvl w:val="0"/>
          <w:numId w:val="19"/>
        </w:numPr>
      </w:pPr>
      <w:r w:rsidRPr="00DF5D97">
        <w:t xml:space="preserve">§ A R. </w:t>
      </w:r>
      <w:r w:rsidR="000E6915">
        <w:t>20</w:t>
      </w:r>
      <w:r w:rsidRPr="00DF5D97">
        <w:t xml:space="preserve"> § helyébe a következő rendelkezés lép:</w:t>
      </w:r>
    </w:p>
    <w:p w14:paraId="59061BB9" w14:textId="3E6C92CD" w:rsidR="00D665A4" w:rsidRDefault="00D665A4" w:rsidP="000E6915">
      <w:pPr>
        <w:pStyle w:val="ALPONT"/>
        <w:numPr>
          <w:ilvl w:val="0"/>
          <w:numId w:val="0"/>
        </w:numPr>
        <w:ind w:left="765" w:hanging="360"/>
        <w:rPr>
          <w:rStyle w:val="bekezdsChar"/>
        </w:rPr>
      </w:pPr>
      <w:r>
        <w:rPr>
          <w:rStyle w:val="bekezdsChar"/>
        </w:rPr>
        <w:t>„</w:t>
      </w:r>
    </w:p>
    <w:p w14:paraId="2250B634" w14:textId="77777777" w:rsidR="00D665A4" w:rsidRDefault="000E6915" w:rsidP="00D665A4">
      <w:pPr>
        <w:pStyle w:val="ALPONT"/>
        <w:numPr>
          <w:ilvl w:val="0"/>
          <w:numId w:val="13"/>
        </w:numPr>
      </w:pPr>
      <w:r>
        <w:rPr>
          <w:rStyle w:val="bekezdsChar"/>
        </w:rPr>
        <w:t>az épületek lapos, vagy magastetővel létesíthetők. A magastető</w:t>
      </w:r>
      <w:r>
        <w:t xml:space="preserve"> hajlásszöge 15</w:t>
      </w:r>
      <w:r>
        <w:sym w:font="Symbol" w:char="F0B0"/>
      </w:r>
      <w:r>
        <w:t>-</w:t>
      </w:r>
      <w:proofErr w:type="spellStart"/>
      <w:r>
        <w:t>nál</w:t>
      </w:r>
      <w:proofErr w:type="spellEnd"/>
      <w:r>
        <w:t xml:space="preserve"> alacsonyabb, 45º-</w:t>
      </w:r>
      <w:proofErr w:type="spellStart"/>
      <w:r>
        <w:t>nál</w:t>
      </w:r>
      <w:proofErr w:type="spellEnd"/>
      <w:r>
        <w:t xml:space="preserve"> meredekebb nem lehet. </w:t>
      </w:r>
      <w:r w:rsidR="00D665A4">
        <w:t>A természetes színektől eltérő világító és</w:t>
      </w:r>
      <w:r>
        <w:t xml:space="preserve"> élénk színű fedések nem alkalmazhatók. </w:t>
      </w:r>
    </w:p>
    <w:p w14:paraId="3CC6B3C6" w14:textId="04F3E66A" w:rsidR="000E6915" w:rsidRDefault="000E6915" w:rsidP="00D665A4">
      <w:pPr>
        <w:pStyle w:val="ALPONT"/>
        <w:numPr>
          <w:ilvl w:val="0"/>
          <w:numId w:val="13"/>
        </w:numPr>
      </w:pPr>
      <w:r>
        <w:t>A technológiai létesítmények növényzettel takarva helyezhetők el.</w:t>
      </w:r>
      <w:r w:rsidR="009F027A">
        <w:t>”</w:t>
      </w:r>
    </w:p>
    <w:p w14:paraId="7DF197A0" w14:textId="77777777" w:rsidR="000E6915" w:rsidRDefault="000E6915" w:rsidP="000E6915">
      <w:pPr>
        <w:pStyle w:val="Listaszerbekezds"/>
        <w:ind w:left="426"/>
      </w:pPr>
    </w:p>
    <w:p w14:paraId="2392F30C" w14:textId="5A5D618E" w:rsidR="00CD026C" w:rsidRDefault="00CD026C" w:rsidP="00E17287">
      <w:pPr>
        <w:pStyle w:val="Listaszerbekezds"/>
        <w:numPr>
          <w:ilvl w:val="0"/>
          <w:numId w:val="19"/>
        </w:numPr>
      </w:pPr>
      <w:r w:rsidRPr="00DF5D97">
        <w:t xml:space="preserve">§ A R. </w:t>
      </w:r>
      <w:r w:rsidR="00F53C9C">
        <w:t>22</w:t>
      </w:r>
      <w:r w:rsidRPr="00DF5D97">
        <w:t xml:space="preserve"> § </w:t>
      </w:r>
      <w:r w:rsidR="00F53C9C">
        <w:t>b</w:t>
      </w:r>
      <w:r w:rsidRPr="00DF5D97">
        <w:t>) helyébe a következő rendelkezés lép:</w:t>
      </w:r>
    </w:p>
    <w:p w14:paraId="0E4C6BAD" w14:textId="230C5DA3" w:rsidR="00C00A4A" w:rsidRPr="00F8427C" w:rsidRDefault="003572E1" w:rsidP="009338AE">
      <w:pPr>
        <w:pStyle w:val="ALPONT"/>
        <w:numPr>
          <w:ilvl w:val="0"/>
          <w:numId w:val="0"/>
        </w:numPr>
        <w:ind w:left="709" w:hanging="283"/>
      </w:pPr>
      <w:r w:rsidRPr="00F8427C">
        <w:t xml:space="preserve">„b) </w:t>
      </w:r>
      <w:r w:rsidR="002316AA" w:rsidRPr="00F8427C">
        <w:t xml:space="preserve">összhangban legyen </w:t>
      </w:r>
      <w:r w:rsidR="00CB2E43" w:rsidRPr="00F8427C">
        <w:t>a</w:t>
      </w:r>
      <w:r w:rsidR="00C00A4A" w:rsidRPr="00F8427C">
        <w:t xml:space="preserve"> telken lévő </w:t>
      </w:r>
      <w:r w:rsidR="00E856FA" w:rsidRPr="00F8427C">
        <w:t xml:space="preserve">további </w:t>
      </w:r>
      <w:r w:rsidR="00C00A4A" w:rsidRPr="00F8427C">
        <w:t>építmény</w:t>
      </w:r>
      <w:r w:rsidR="00E856FA" w:rsidRPr="00F8427C">
        <w:t>ek homlokzatával</w:t>
      </w:r>
      <w:r w:rsidR="00C00A4A" w:rsidRPr="00F8427C">
        <w:t xml:space="preserve"> (színezéseit és anyaghasználatát tekintve) egymással egységes építmény-együttes hatását keltsék</w:t>
      </w:r>
      <w:r w:rsidR="00EA66B7" w:rsidRPr="00F8427C">
        <w:t xml:space="preserve">, valamint a kerítés kialakítása is illeszkedjék </w:t>
      </w:r>
      <w:r w:rsidR="005D3DFE" w:rsidRPr="00F8427C">
        <w:t>a homlokzatokhoz</w:t>
      </w:r>
      <w:r w:rsidR="00C00A4A" w:rsidRPr="00F8427C">
        <w:t>.</w:t>
      </w:r>
      <w:r w:rsidR="0011215C" w:rsidRPr="00F8427C">
        <w:t>”</w:t>
      </w:r>
    </w:p>
    <w:p w14:paraId="4B745AD4" w14:textId="77777777" w:rsidR="00F53C9C" w:rsidRDefault="00F53C9C" w:rsidP="00F53C9C">
      <w:pPr>
        <w:pStyle w:val="Listaszerbekezds"/>
        <w:ind w:left="426"/>
      </w:pPr>
    </w:p>
    <w:p w14:paraId="17FFC153" w14:textId="762EED1F" w:rsidR="00CD026C" w:rsidRDefault="00CD026C" w:rsidP="00E17287">
      <w:pPr>
        <w:pStyle w:val="Listaszerbekezds"/>
        <w:numPr>
          <w:ilvl w:val="0"/>
          <w:numId w:val="19"/>
        </w:numPr>
      </w:pPr>
      <w:r w:rsidRPr="00DF5D97">
        <w:t xml:space="preserve">§ A R. </w:t>
      </w:r>
      <w:r w:rsidR="002233F0">
        <w:t>24</w:t>
      </w:r>
      <w:r w:rsidRPr="00DF5D97">
        <w:t xml:space="preserve"> § a) helyébe a következő rendelkezés lép:</w:t>
      </w:r>
    </w:p>
    <w:p w14:paraId="50592A1B" w14:textId="68DF7B20" w:rsidR="006A4C5D" w:rsidRDefault="006A4C5D" w:rsidP="006A4C5D">
      <w:pPr>
        <w:pStyle w:val="ALPONT"/>
        <w:numPr>
          <w:ilvl w:val="0"/>
          <w:numId w:val="0"/>
        </w:numPr>
        <w:ind w:left="765" w:hanging="360"/>
      </w:pPr>
      <w:proofErr w:type="gramStart"/>
      <w:r>
        <w:rPr>
          <w:szCs w:val="23"/>
        </w:rPr>
        <w:t>„ a</w:t>
      </w:r>
      <w:proofErr w:type="gramEnd"/>
      <w:r>
        <w:rPr>
          <w:szCs w:val="23"/>
        </w:rPr>
        <w:t>) a tájra jellemző, lombhullató cserje- és fafajok</w:t>
      </w:r>
      <w:r w:rsidR="002037EE">
        <w:rPr>
          <w:szCs w:val="23"/>
        </w:rPr>
        <w:t xml:space="preserve">kal </w:t>
      </w:r>
      <w:r w:rsidR="006A61AB">
        <w:rPr>
          <w:szCs w:val="23"/>
        </w:rPr>
        <w:t>legyen telepítve</w:t>
      </w:r>
      <w:r>
        <w:rPr>
          <w:szCs w:val="23"/>
        </w:rPr>
        <w:t>, a</w:t>
      </w:r>
      <w:r w:rsidR="008C372C">
        <w:rPr>
          <w:szCs w:val="23"/>
        </w:rPr>
        <w:t xml:space="preserve"> </w:t>
      </w:r>
      <w:r>
        <w:rPr>
          <w:szCs w:val="23"/>
        </w:rPr>
        <w:t>hazai flórát reprezentáló, lombhullató fajok alkalmaz</w:t>
      </w:r>
      <w:r w:rsidR="00405479">
        <w:rPr>
          <w:szCs w:val="23"/>
        </w:rPr>
        <w:t>ásával</w:t>
      </w:r>
      <w:r>
        <w:rPr>
          <w:szCs w:val="23"/>
        </w:rPr>
        <w:t>. A közterületi növénytelepítésnél a tűlevelű örökzöldek és a tujafélék kerülendő</w:t>
      </w:r>
      <w:r w:rsidR="00405479">
        <w:rPr>
          <w:szCs w:val="23"/>
        </w:rPr>
        <w:t>k</w:t>
      </w:r>
      <w:r>
        <w:rPr>
          <w:szCs w:val="23"/>
        </w:rPr>
        <w:t>.</w:t>
      </w:r>
    </w:p>
    <w:p w14:paraId="014BA31F" w14:textId="77777777" w:rsidR="006A4C5D" w:rsidRDefault="006A4C5D" w:rsidP="006A4C5D">
      <w:pPr>
        <w:pStyle w:val="Listaszerbekezds"/>
        <w:ind w:left="426"/>
      </w:pPr>
    </w:p>
    <w:p w14:paraId="5EF7EDC5" w14:textId="0A2C56BD" w:rsidR="006A4C5D" w:rsidRDefault="006A4C5D" w:rsidP="00E17287">
      <w:pPr>
        <w:pStyle w:val="Listaszerbekezds"/>
        <w:numPr>
          <w:ilvl w:val="0"/>
          <w:numId w:val="19"/>
        </w:numPr>
      </w:pPr>
      <w:r w:rsidRPr="00DF5D97">
        <w:t xml:space="preserve">§ A R. </w:t>
      </w:r>
      <w:r w:rsidR="001E2BC9">
        <w:t>26</w:t>
      </w:r>
      <w:r w:rsidRPr="00DF5D97">
        <w:t xml:space="preserve"> § </w:t>
      </w:r>
      <w:r w:rsidR="001E2BC9">
        <w:t>(1), (2)</w:t>
      </w:r>
      <w:r w:rsidRPr="00DF5D97">
        <w:t xml:space="preserve"> helyébe a következő rendelkezés lép:</w:t>
      </w:r>
    </w:p>
    <w:p w14:paraId="06954B53" w14:textId="77777777" w:rsidR="00F22B1B" w:rsidRDefault="000561B3" w:rsidP="00F22B1B">
      <w:pPr>
        <w:pStyle w:val="csakparagrafus"/>
        <w:numPr>
          <w:ilvl w:val="0"/>
          <w:numId w:val="0"/>
        </w:numPr>
        <w:ind w:left="720" w:hanging="294"/>
      </w:pPr>
      <w:r w:rsidRPr="000561B3">
        <w:t>„(1) A településkép fokozottabb védelme érdekében a közterületeken, valamint közterületnek nem minősülő</w:t>
      </w:r>
      <w:r w:rsidR="00D46CCE" w:rsidRPr="00D46CCE">
        <w:t xml:space="preserve"> </w:t>
      </w:r>
      <w:r w:rsidR="00D46CCE" w:rsidRPr="000561B3">
        <w:t>magántelkek</w:t>
      </w:r>
      <w:r w:rsidRPr="000561B3">
        <w:t xml:space="preserve"> közterületről látható </w:t>
      </w:r>
      <w:r w:rsidR="00D46CCE">
        <w:t xml:space="preserve">részein </w:t>
      </w:r>
      <w:r w:rsidRPr="000561B3">
        <w:t xml:space="preserve">és </w:t>
      </w:r>
      <w:r w:rsidR="00D46CCE">
        <w:t xml:space="preserve">az </w:t>
      </w:r>
      <w:r w:rsidR="00C05AA9">
        <w:t xml:space="preserve">itt lévő </w:t>
      </w:r>
      <w:r w:rsidRPr="000561B3">
        <w:t>épületeken reklámhordozó csak úgy és olyan méretben, megjelenési formában helyezhető el, hogy az a településkép megőrzését, érvényesülését vagy kialakítását e rendeletben foglaltak figyelembevételével ne sértse és ne akadályozza.</w:t>
      </w:r>
      <w:r w:rsidR="00F22B1B">
        <w:t xml:space="preserve"> </w:t>
      </w:r>
    </w:p>
    <w:p w14:paraId="5ADA8BDD" w14:textId="4CB40A1E" w:rsidR="000561B3" w:rsidRDefault="00E16BA0" w:rsidP="00F22B1B">
      <w:pPr>
        <w:pStyle w:val="csakparagrafus"/>
        <w:numPr>
          <w:ilvl w:val="0"/>
          <w:numId w:val="0"/>
        </w:numPr>
        <w:ind w:left="720" w:hanging="294"/>
      </w:pPr>
      <w:r>
        <w:t xml:space="preserve">(2) </w:t>
      </w:r>
      <w:r w:rsidR="00C05AA9" w:rsidRPr="000561B3">
        <w:t xml:space="preserve">Útbaigazító </w:t>
      </w:r>
      <w:r w:rsidR="000561B3" w:rsidRPr="000561B3">
        <w:t xml:space="preserve">tábla, térkép vagy más jelzés közterületen </w:t>
      </w:r>
      <w:r w:rsidR="00BA1687">
        <w:t>úgy</w:t>
      </w:r>
      <w:r w:rsidR="000561B3" w:rsidRPr="000561B3">
        <w:t xml:space="preserve"> helyezhető</w:t>
      </w:r>
      <w:r w:rsidR="00BA1687" w:rsidRPr="00BA1687">
        <w:t xml:space="preserve"> </w:t>
      </w:r>
      <w:r w:rsidR="00BA1687" w:rsidRPr="000561B3">
        <w:t>el</w:t>
      </w:r>
      <w:r w:rsidR="00BA1687">
        <w:t>, hogy annak k</w:t>
      </w:r>
      <w:r w:rsidR="000561B3" w:rsidRPr="000561B3">
        <w:t>ialakítása, anyaghasználata, formavilága a helyi hagyományokhoz alkalmazkodjon</w:t>
      </w:r>
      <w:r w:rsidR="00BA1687">
        <w:t>,</w:t>
      </w:r>
      <w:r w:rsidR="000561B3" w:rsidRPr="000561B3">
        <w:t xml:space="preserve"> a táj- és településképet, utcaképet nem bonthatja meg, jogos érdeket nem sérthet, közforgalmat nem akadályozhat és a közbiztonságot nem veszélyeztethet.</w:t>
      </w:r>
      <w:r w:rsidR="00BA1687">
        <w:t>”</w:t>
      </w:r>
      <w:r w:rsidR="000561B3" w:rsidRPr="000561B3">
        <w:t xml:space="preserve"> </w:t>
      </w:r>
    </w:p>
    <w:p w14:paraId="56B49526" w14:textId="77777777" w:rsidR="004B6035" w:rsidRPr="000561B3" w:rsidRDefault="004B6035" w:rsidP="00777993">
      <w:pPr>
        <w:pStyle w:val="bekezds"/>
      </w:pPr>
    </w:p>
    <w:p w14:paraId="3B1A7E01" w14:textId="7D7E5C95" w:rsidR="004B6035" w:rsidRDefault="004B6035" w:rsidP="00E17287">
      <w:pPr>
        <w:pStyle w:val="Listaszerbekezds"/>
        <w:numPr>
          <w:ilvl w:val="0"/>
          <w:numId w:val="19"/>
        </w:numPr>
      </w:pPr>
      <w:r>
        <w:t>§ A R. 32 (3). § utolsó mondata helyébe a következő rendelkezés lép:</w:t>
      </w:r>
    </w:p>
    <w:p w14:paraId="3242568F" w14:textId="76966B21" w:rsidR="00731522" w:rsidRDefault="00731522" w:rsidP="00777993">
      <w:pPr>
        <w:pStyle w:val="bekezds"/>
      </w:pPr>
      <w:proofErr w:type="gramStart"/>
      <w:r>
        <w:t>„ A</w:t>
      </w:r>
      <w:proofErr w:type="gramEnd"/>
      <w:r>
        <w:t xml:space="preserve"> </w:t>
      </w:r>
      <w:r>
        <w:rPr>
          <w:rStyle w:val="SZAKASZSZMChar"/>
        </w:rPr>
        <w:t xml:space="preserve">településképi vélemény </w:t>
      </w:r>
      <w:r>
        <w:t xml:space="preserve">kérelem tartalmát és benyújtandó mellékleteit e rendelet </w:t>
      </w:r>
      <w:r w:rsidR="001F6475">
        <w:t>3.</w:t>
      </w:r>
      <w:r>
        <w:t xml:space="preserve"> melléklete tartalmazza. </w:t>
      </w:r>
    </w:p>
    <w:p w14:paraId="62084DE0" w14:textId="77777777" w:rsidR="001E2BC9" w:rsidRDefault="001E2BC9" w:rsidP="001E2BC9">
      <w:pPr>
        <w:pStyle w:val="Listaszerbekezds"/>
        <w:ind w:left="426"/>
      </w:pPr>
    </w:p>
    <w:p w14:paraId="2925FA9E" w14:textId="5DB7D72C" w:rsidR="007267FF" w:rsidRDefault="007267FF" w:rsidP="00E17287">
      <w:pPr>
        <w:pStyle w:val="Listaszerbekezds"/>
        <w:numPr>
          <w:ilvl w:val="0"/>
          <w:numId w:val="19"/>
        </w:numPr>
      </w:pPr>
      <w:r>
        <w:t xml:space="preserve">§ A R. </w:t>
      </w:r>
      <w:r w:rsidR="00B50A42">
        <w:t>32</w:t>
      </w:r>
      <w:r>
        <w:t xml:space="preserve"> (</w:t>
      </w:r>
      <w:r w:rsidR="00B50A42">
        <w:t>4</w:t>
      </w:r>
      <w:r>
        <w:t>). § helyébe a következő rendelkezés lép:</w:t>
      </w:r>
    </w:p>
    <w:p w14:paraId="3041E724" w14:textId="2507B56C" w:rsidR="00B50A42" w:rsidRPr="00771DBE" w:rsidRDefault="00B50A42" w:rsidP="00777993">
      <w:pPr>
        <w:pStyle w:val="bekezds"/>
      </w:pPr>
      <w:bookmarkStart w:id="1" w:name="_Hlk8461345"/>
      <w:r w:rsidRPr="00771DBE">
        <w:t>„</w:t>
      </w:r>
      <w:r w:rsidR="00102246" w:rsidRPr="00771DBE">
        <w:t xml:space="preserve">(4) </w:t>
      </w:r>
      <w:r w:rsidR="00974F81" w:rsidRPr="00771DBE">
        <w:rPr>
          <w:shd w:val="clear" w:color="auto" w:fill="FFFFFF"/>
        </w:rPr>
        <w:t>A véleményezési eljárás lefolytatásához a kérelmező (építtető) kérelmét papír alapon nyújtja be, és a véleményezendő építészeti-műszaki dokumentációt elektronikus formában az építésügyi hatósági eljáráshoz biztosított elektronikus tárhelyre feltölti, melyhez a polgármesternek hozzáférést biztosít.</w:t>
      </w:r>
      <w:r w:rsidR="00493BBD">
        <w:rPr>
          <w:shd w:val="clear" w:color="auto" w:fill="FFFFFF"/>
        </w:rPr>
        <w:t>”</w:t>
      </w:r>
    </w:p>
    <w:bookmarkEnd w:id="1"/>
    <w:p w14:paraId="6138112D" w14:textId="77777777" w:rsidR="007267FF" w:rsidRDefault="007267FF" w:rsidP="007267FF">
      <w:pPr>
        <w:pStyle w:val="Listaszerbekezds"/>
      </w:pPr>
    </w:p>
    <w:p w14:paraId="2540D1BD" w14:textId="650D52B1" w:rsidR="00C226E4" w:rsidRDefault="00C226E4" w:rsidP="00E17287">
      <w:pPr>
        <w:pStyle w:val="Listaszerbekezds"/>
        <w:numPr>
          <w:ilvl w:val="0"/>
          <w:numId w:val="19"/>
        </w:numPr>
      </w:pPr>
      <w:r>
        <w:t xml:space="preserve">§ A R. </w:t>
      </w:r>
      <w:r w:rsidR="00272912">
        <w:t>43</w:t>
      </w:r>
      <w:r>
        <w:t xml:space="preserve"> § </w:t>
      </w:r>
      <w:r w:rsidR="00C166F3">
        <w:t xml:space="preserve">első mondata </w:t>
      </w:r>
      <w:r>
        <w:t>helyébe a következő rendelkezés lép:</w:t>
      </w:r>
    </w:p>
    <w:p w14:paraId="1EE7EA84" w14:textId="2E837782" w:rsidR="00C166F3" w:rsidRPr="00760A12" w:rsidRDefault="004F3B76" w:rsidP="004F3B76">
      <w:pPr>
        <w:pStyle w:val="csakparagrafus"/>
        <w:numPr>
          <w:ilvl w:val="0"/>
          <w:numId w:val="0"/>
        </w:numPr>
        <w:ind w:left="426"/>
      </w:pPr>
      <w:r w:rsidRPr="00760A12">
        <w:t xml:space="preserve">„43.§ </w:t>
      </w:r>
      <w:r w:rsidR="00535F6B" w:rsidRPr="00760A12">
        <w:t xml:space="preserve">Településképi kötelezési eljárást von maga után </w:t>
      </w:r>
      <w:r w:rsidR="0005460F" w:rsidRPr="00760A12">
        <w:t xml:space="preserve">e rendeletben leírt településképi követelmények </w:t>
      </w:r>
      <w:r w:rsidR="008973FE" w:rsidRPr="00760A12">
        <w:t>megszegése</w:t>
      </w:r>
      <w:r w:rsidR="00535F6B" w:rsidRPr="00760A12">
        <w:t xml:space="preserve"> valamint</w:t>
      </w:r>
      <w:proofErr w:type="gramStart"/>
      <w:r w:rsidRPr="00760A12">
        <w:t xml:space="preserve">: </w:t>
      </w:r>
      <w:r w:rsidR="008973FE" w:rsidRPr="00760A12">
        <w:t>”</w:t>
      </w:r>
      <w:proofErr w:type="gramEnd"/>
    </w:p>
    <w:p w14:paraId="1A10EF5A" w14:textId="77777777" w:rsidR="00760A12" w:rsidRPr="00760A12" w:rsidRDefault="00760A12" w:rsidP="00760A12"/>
    <w:p w14:paraId="7D362890" w14:textId="77777777" w:rsidR="00C226E4" w:rsidRDefault="00C226E4" w:rsidP="00C226E4"/>
    <w:p w14:paraId="21BF206A" w14:textId="362B3712" w:rsidR="00C226E4" w:rsidRDefault="00C226E4" w:rsidP="00E17287">
      <w:pPr>
        <w:pStyle w:val="Listaszerbekezds"/>
        <w:numPr>
          <w:ilvl w:val="0"/>
          <w:numId w:val="19"/>
        </w:numPr>
      </w:pPr>
      <w:r>
        <w:t xml:space="preserve">§ A R. </w:t>
      </w:r>
      <w:r w:rsidR="004C2C92">
        <w:t>16</w:t>
      </w:r>
      <w:r w:rsidR="004536CB">
        <w:t>.</w:t>
      </w:r>
      <w:r>
        <w:t xml:space="preserve"> alcíme helyébe a következő alcím lép:</w:t>
      </w:r>
    </w:p>
    <w:p w14:paraId="3C4B3EFA" w14:textId="0F759DF0" w:rsidR="00C226E4" w:rsidRDefault="00C226E4" w:rsidP="00C226E4">
      <w:pPr>
        <w:pStyle w:val="Listaszerbekezds"/>
        <w:ind w:left="426"/>
      </w:pPr>
      <w:r>
        <w:t>„</w:t>
      </w:r>
      <w:r w:rsidR="004536CB">
        <w:t>16.</w:t>
      </w:r>
      <w:r>
        <w:t xml:space="preserve"> A településkép-védelmi bírság”</w:t>
      </w:r>
    </w:p>
    <w:p w14:paraId="2DBBC6B3" w14:textId="77777777" w:rsidR="00C226E4" w:rsidRDefault="00C226E4" w:rsidP="00C226E4">
      <w:pPr>
        <w:pStyle w:val="Listaszerbekezds"/>
        <w:ind w:left="426"/>
      </w:pPr>
    </w:p>
    <w:p w14:paraId="17C29E9E" w14:textId="4E5A4910" w:rsidR="00C226E4" w:rsidRDefault="00C226E4" w:rsidP="00E17287">
      <w:pPr>
        <w:pStyle w:val="Listaszerbekezds"/>
        <w:numPr>
          <w:ilvl w:val="0"/>
          <w:numId w:val="19"/>
        </w:numPr>
      </w:pPr>
      <w:r>
        <w:t xml:space="preserve">§ A R. </w:t>
      </w:r>
      <w:r w:rsidR="004536CB">
        <w:t>4</w:t>
      </w:r>
      <w:r>
        <w:t>4 (1). § első mellékmondata helyébe a következő rendelkezés lép:</w:t>
      </w:r>
    </w:p>
    <w:p w14:paraId="204BC1DB" w14:textId="77777777" w:rsidR="00C226E4" w:rsidRPr="007865B5" w:rsidRDefault="00C226E4" w:rsidP="00C226E4">
      <w:pPr>
        <w:pStyle w:val="bekezds1"/>
        <w:numPr>
          <w:ilvl w:val="0"/>
          <w:numId w:val="0"/>
        </w:numPr>
        <w:ind w:left="360"/>
      </w:pPr>
      <w:r>
        <w:t xml:space="preserve">„(1) </w:t>
      </w:r>
      <w:r w:rsidRPr="007865B5">
        <w:t xml:space="preserve">A településképi rendelet településképi követelményeinek megszegése vagy végre nem hajtása esetén, e magatartás elkövetőjével szemben az önkormányzat képviselő-testülete </w:t>
      </w:r>
      <w:r w:rsidRPr="005F0AAF">
        <w:t xml:space="preserve">településkép-védelmi bírságot </w:t>
      </w:r>
      <w:r>
        <w:t xml:space="preserve">(a továbbiakban: bírság) </w:t>
      </w:r>
      <w:r w:rsidRPr="007865B5">
        <w:t>szabhat ki</w:t>
      </w:r>
      <w:r>
        <w:t>,”</w:t>
      </w:r>
    </w:p>
    <w:p w14:paraId="1558B9B7" w14:textId="77777777" w:rsidR="00C226E4" w:rsidRDefault="00C226E4" w:rsidP="00C226E4"/>
    <w:p w14:paraId="28CBF70E" w14:textId="77777777" w:rsidR="00346633" w:rsidRDefault="00346633" w:rsidP="00346633">
      <w:pPr>
        <w:pStyle w:val="Listaszerbekezds"/>
        <w:numPr>
          <w:ilvl w:val="0"/>
          <w:numId w:val="19"/>
        </w:numPr>
      </w:pPr>
      <w:r>
        <w:t>§ A R. 44 (3). § helyébe a következő rendelkezés lép:</w:t>
      </w:r>
    </w:p>
    <w:p w14:paraId="33D18B02" w14:textId="77777777" w:rsidR="00346633" w:rsidRDefault="00346633" w:rsidP="00346633">
      <w:pPr>
        <w:pStyle w:val="bekezds1"/>
        <w:numPr>
          <w:ilvl w:val="0"/>
          <w:numId w:val="0"/>
        </w:numPr>
        <w:ind w:left="360"/>
      </w:pPr>
      <w:r>
        <w:t xml:space="preserve">„(3) </w:t>
      </w:r>
      <w:r w:rsidRPr="007865B5">
        <w:t>A reklám és reklámhordozó elhelyezése a településképi bejelentés alapján megkezdhető, – a</w:t>
      </w:r>
      <w:r>
        <w:t xml:space="preserve">mennyiben a </w:t>
      </w:r>
      <w:r w:rsidRPr="007865B5">
        <w:t xml:space="preserve">polgármester </w:t>
      </w:r>
      <w:r>
        <w:t>azt nem tiltja meg,</w:t>
      </w:r>
      <w:r w:rsidRPr="007865B5">
        <w:t xml:space="preserve"> –</w:t>
      </w:r>
      <w:r>
        <w:t xml:space="preserve"> és </w:t>
      </w:r>
      <w:r w:rsidRPr="007865B5">
        <w:t>ha ahhoz más hatósági engedély nem szükséges.</w:t>
      </w:r>
      <w:r>
        <w:t>”</w:t>
      </w:r>
    </w:p>
    <w:p w14:paraId="07D95C14" w14:textId="01EC9C6D" w:rsidR="00C226E4" w:rsidRDefault="00213493" w:rsidP="00E17287">
      <w:pPr>
        <w:pStyle w:val="Listaszerbekezds"/>
        <w:numPr>
          <w:ilvl w:val="0"/>
          <w:numId w:val="19"/>
        </w:numPr>
      </w:pPr>
      <w:r>
        <w:t xml:space="preserve">§ </w:t>
      </w:r>
      <w:r w:rsidR="00145704">
        <w:t xml:space="preserve">A R. </w:t>
      </w:r>
      <w:r>
        <w:t>44.§</w:t>
      </w:r>
      <w:r w:rsidR="00C226E4">
        <w:t xml:space="preserve"> (5) és (10) bekezdésében a „településképi bírság” szövegrész helyébe a „bírság” szövegrész lép.</w:t>
      </w:r>
    </w:p>
    <w:p w14:paraId="38AE2064" w14:textId="77777777" w:rsidR="00C226E4" w:rsidRDefault="00C226E4" w:rsidP="00C226E4">
      <w:pPr>
        <w:pStyle w:val="Listaszerbekezds"/>
        <w:ind w:left="426"/>
      </w:pPr>
    </w:p>
    <w:p w14:paraId="00C129C7" w14:textId="32FEAB22" w:rsidR="00C226E4" w:rsidRDefault="00C226E4" w:rsidP="000C3B95">
      <w:pPr>
        <w:pStyle w:val="Listaszerbekezds"/>
        <w:numPr>
          <w:ilvl w:val="0"/>
          <w:numId w:val="19"/>
        </w:numPr>
      </w:pPr>
      <w:r>
        <w:t xml:space="preserve">§ Ez a rendelet 2019. </w:t>
      </w:r>
      <w:proofErr w:type="gramStart"/>
      <w:r>
        <w:t>…….</w:t>
      </w:r>
      <w:proofErr w:type="gramEnd"/>
      <w:r>
        <w:t>-én lép hatályba.</w:t>
      </w:r>
    </w:p>
    <w:p w14:paraId="0D6C5BF0" w14:textId="77777777" w:rsidR="00C226E4" w:rsidRDefault="00C226E4" w:rsidP="00C226E4"/>
    <w:p w14:paraId="110FC9D8" w14:textId="1AC7B335" w:rsidR="00C226E4" w:rsidRPr="00A97F05" w:rsidRDefault="00C226E4" w:rsidP="000C3B95">
      <w:pPr>
        <w:pStyle w:val="Listaszerbekezds"/>
        <w:numPr>
          <w:ilvl w:val="0"/>
          <w:numId w:val="19"/>
        </w:numPr>
      </w:pPr>
      <w:r w:rsidRPr="00A97F05">
        <w:t>§ Hatályát veszti az R.</w:t>
      </w:r>
    </w:p>
    <w:p w14:paraId="25BF2B02" w14:textId="4ABA933F" w:rsidR="00C226E4" w:rsidRPr="00A97F05" w:rsidRDefault="00C226E4" w:rsidP="00C226E4">
      <w:pPr>
        <w:pStyle w:val="Listaszerbekezds"/>
        <w:numPr>
          <w:ilvl w:val="0"/>
          <w:numId w:val="1"/>
        </w:numPr>
      </w:pPr>
      <w:r w:rsidRPr="00A97F05">
        <w:t>I. FEJEZET 1. alcímében a „célja,” szövegrész,</w:t>
      </w:r>
    </w:p>
    <w:p w14:paraId="72AFAC41" w14:textId="7DA8AA4D" w:rsidR="00CE6F98" w:rsidRPr="00A97F05" w:rsidRDefault="000200EF" w:rsidP="00C226E4">
      <w:pPr>
        <w:pStyle w:val="Listaszerbekezds"/>
        <w:numPr>
          <w:ilvl w:val="0"/>
          <w:numId w:val="1"/>
        </w:numPr>
      </w:pPr>
      <w:r w:rsidRPr="00A97F05">
        <w:t>1.§ (7) bekezdése,</w:t>
      </w:r>
    </w:p>
    <w:p w14:paraId="4A9A3D7D" w14:textId="376DBFA7" w:rsidR="00D67616" w:rsidRPr="00A97F05" w:rsidRDefault="00D67616" w:rsidP="00C226E4">
      <w:pPr>
        <w:pStyle w:val="Listaszerbekezds"/>
        <w:numPr>
          <w:ilvl w:val="0"/>
          <w:numId w:val="1"/>
        </w:numPr>
      </w:pPr>
      <w:r w:rsidRPr="00A97F05">
        <w:t>4.§ (6) bekezdése,</w:t>
      </w:r>
    </w:p>
    <w:p w14:paraId="085E331A" w14:textId="20371125" w:rsidR="007720D6" w:rsidRPr="00A97F05" w:rsidRDefault="009F181A" w:rsidP="00C226E4">
      <w:pPr>
        <w:pStyle w:val="Listaszerbekezds"/>
        <w:numPr>
          <w:ilvl w:val="0"/>
          <w:numId w:val="1"/>
        </w:numPr>
      </w:pPr>
      <w:r w:rsidRPr="00A97F05">
        <w:t>7.§. (3) bekezdése,</w:t>
      </w:r>
    </w:p>
    <w:p w14:paraId="3B817B20" w14:textId="6CD0804A" w:rsidR="00C226E4" w:rsidRDefault="003D26E0" w:rsidP="00C226E4">
      <w:pPr>
        <w:pStyle w:val="Listaszerbekezds"/>
        <w:numPr>
          <w:ilvl w:val="0"/>
          <w:numId w:val="1"/>
        </w:numPr>
      </w:pPr>
      <w:r>
        <w:t>15</w:t>
      </w:r>
      <w:r w:rsidR="00C226E4" w:rsidRPr="00A97F05">
        <w:t xml:space="preserve">. § </w:t>
      </w:r>
      <w:r>
        <w:t>d</w:t>
      </w:r>
      <w:r w:rsidR="00C226E4" w:rsidRPr="00A97F05">
        <w:t>) pontjában a „legfeljebb 1,</w:t>
      </w:r>
      <w:r w:rsidR="00DC3C45">
        <w:t>0</w:t>
      </w:r>
      <w:r w:rsidR="00C226E4" w:rsidRPr="00A97F05">
        <w:t xml:space="preserve"> méteres magassággal” szövegrész, </w:t>
      </w:r>
    </w:p>
    <w:p w14:paraId="3C11847D" w14:textId="64034E46" w:rsidR="00053213" w:rsidRDefault="00053213" w:rsidP="00053213">
      <w:pPr>
        <w:pStyle w:val="Listaszerbekezds"/>
        <w:numPr>
          <w:ilvl w:val="0"/>
          <w:numId w:val="1"/>
        </w:numPr>
      </w:pPr>
      <w:r>
        <w:t>15</w:t>
      </w:r>
      <w:r w:rsidRPr="00A97F05">
        <w:t xml:space="preserve">. § </w:t>
      </w:r>
      <w:r>
        <w:t>e</w:t>
      </w:r>
      <w:r w:rsidRPr="00A97F05">
        <w:t>) pontjában a „</w:t>
      </w:r>
      <w:r>
        <w:t>6</w:t>
      </w:r>
      <w:r w:rsidRPr="0027197B">
        <w:t>,0 m magasságig építhető</w:t>
      </w:r>
      <w:r w:rsidRPr="00A97F05">
        <w:t xml:space="preserve">” szövegrész, </w:t>
      </w:r>
    </w:p>
    <w:p w14:paraId="559F5E62" w14:textId="135E091E" w:rsidR="00554178" w:rsidRPr="00A97F05" w:rsidRDefault="00EE4220" w:rsidP="003E0661">
      <w:pPr>
        <w:pStyle w:val="Listaszerbekezds"/>
        <w:numPr>
          <w:ilvl w:val="0"/>
          <w:numId w:val="1"/>
        </w:numPr>
      </w:pPr>
      <w:r w:rsidRPr="00A97F05">
        <w:t>24.§</w:t>
      </w:r>
      <w:r w:rsidR="006E52DD" w:rsidRPr="00A97F05">
        <w:t xml:space="preserve"> </w:t>
      </w:r>
      <w:r w:rsidR="00D90080" w:rsidRPr="00A97F05">
        <w:t xml:space="preserve">fa) </w:t>
      </w:r>
      <w:r w:rsidR="00A14E98">
        <w:t xml:space="preserve">pont </w:t>
      </w:r>
      <w:bookmarkStart w:id="2" w:name="_GoBack"/>
      <w:bookmarkEnd w:id="2"/>
      <w:r w:rsidR="00A14E98">
        <w:t xml:space="preserve">első mondata </w:t>
      </w:r>
      <w:r w:rsidR="00D90080" w:rsidRPr="00A97F05">
        <w:t xml:space="preserve">és </w:t>
      </w:r>
      <w:proofErr w:type="spellStart"/>
      <w:r w:rsidR="006E52DD" w:rsidRPr="00A97F05">
        <w:t>fb</w:t>
      </w:r>
      <w:proofErr w:type="spellEnd"/>
      <w:r w:rsidR="006E52DD" w:rsidRPr="00A97F05">
        <w:t>) pontja</w:t>
      </w:r>
    </w:p>
    <w:p w14:paraId="3D6E945D" w14:textId="2A1260FD" w:rsidR="004D5DBB" w:rsidRPr="00A97F05" w:rsidRDefault="004D5DBB" w:rsidP="00382FAD">
      <w:pPr>
        <w:pStyle w:val="Listaszerbekezds"/>
        <w:numPr>
          <w:ilvl w:val="0"/>
          <w:numId w:val="1"/>
        </w:numPr>
      </w:pPr>
      <w:r w:rsidRPr="00A97F05">
        <w:t>27 § (2)</w:t>
      </w:r>
      <w:r w:rsidR="00B709D7" w:rsidRPr="00A97F05">
        <w:t xml:space="preserve"> bekezdése</w:t>
      </w:r>
    </w:p>
    <w:p w14:paraId="1E1F8D6C" w14:textId="4419D81B" w:rsidR="00AD7C64" w:rsidRPr="00A97F05" w:rsidRDefault="00AD7C64" w:rsidP="00382FAD">
      <w:pPr>
        <w:pStyle w:val="Listaszerbekezds"/>
        <w:numPr>
          <w:ilvl w:val="0"/>
          <w:numId w:val="1"/>
        </w:numPr>
      </w:pPr>
      <w:r w:rsidRPr="00A97F05">
        <w:t>29 § (1) bekezdése</w:t>
      </w:r>
    </w:p>
    <w:p w14:paraId="2E845D59" w14:textId="0BC6EF56" w:rsidR="00D072E6" w:rsidRPr="00A97F05" w:rsidRDefault="00D072E6" w:rsidP="00382FAD">
      <w:pPr>
        <w:pStyle w:val="Listaszerbekezds"/>
        <w:numPr>
          <w:ilvl w:val="0"/>
          <w:numId w:val="1"/>
        </w:numPr>
      </w:pPr>
      <w:r w:rsidRPr="00A97F05">
        <w:t>30</w:t>
      </w:r>
      <w:r w:rsidR="00E645C1" w:rsidRPr="00A97F05">
        <w:t>.§ (2) bekezdése</w:t>
      </w:r>
    </w:p>
    <w:p w14:paraId="69D86A8A" w14:textId="21B2661C" w:rsidR="006F400A" w:rsidRDefault="006F400A" w:rsidP="00382FAD">
      <w:pPr>
        <w:pStyle w:val="Listaszerbekezds"/>
        <w:numPr>
          <w:ilvl w:val="0"/>
          <w:numId w:val="1"/>
        </w:numPr>
      </w:pPr>
      <w:r w:rsidRPr="00A97F05">
        <w:t>31</w:t>
      </w:r>
      <w:r w:rsidR="00CF1C9D" w:rsidRPr="00A97F05">
        <w:t xml:space="preserve">.§ (2) </w:t>
      </w:r>
      <w:r w:rsidR="00D532DE" w:rsidRPr="00A97F05">
        <w:t>bekezdés 2. és 3. mondata</w:t>
      </w:r>
    </w:p>
    <w:p w14:paraId="54040A46" w14:textId="1F91D7ED" w:rsidR="00D20E9F" w:rsidRPr="00A97F05" w:rsidRDefault="00F6778E" w:rsidP="00382FAD">
      <w:pPr>
        <w:pStyle w:val="Listaszerbekezds"/>
        <w:numPr>
          <w:ilvl w:val="0"/>
          <w:numId w:val="1"/>
        </w:numPr>
      </w:pPr>
      <w:r>
        <w:t xml:space="preserve">40.§ (3) </w:t>
      </w:r>
      <w:r w:rsidRPr="00A97F05">
        <w:t>bekezdése</w:t>
      </w:r>
    </w:p>
    <w:p w14:paraId="5E79F4F2" w14:textId="1E320EB8" w:rsidR="00C226E4" w:rsidRPr="00A97F05" w:rsidRDefault="00777984" w:rsidP="00C226E4">
      <w:pPr>
        <w:pStyle w:val="Listaszerbekezds"/>
        <w:numPr>
          <w:ilvl w:val="0"/>
          <w:numId w:val="1"/>
        </w:numPr>
      </w:pPr>
      <w:r w:rsidRPr="00A97F05">
        <w:t>4</w:t>
      </w:r>
      <w:r w:rsidR="00C226E4" w:rsidRPr="00A97F05">
        <w:t>4. § (3) bekezdésében a „(átruházás esetén a polgármester)” szövegrész,</w:t>
      </w:r>
    </w:p>
    <w:p w14:paraId="07B6D40A" w14:textId="0364AB4D" w:rsidR="00C226E4" w:rsidRDefault="00777984" w:rsidP="00C226E4">
      <w:pPr>
        <w:pStyle w:val="Listaszerbekezds"/>
        <w:numPr>
          <w:ilvl w:val="0"/>
          <w:numId w:val="1"/>
        </w:numPr>
      </w:pPr>
      <w:r>
        <w:t>4</w:t>
      </w:r>
      <w:r w:rsidR="00C226E4">
        <w:t>4. § (9) bekezdése.</w:t>
      </w:r>
    </w:p>
    <w:p w14:paraId="0BF13B3C" w14:textId="77777777" w:rsidR="00C226E4" w:rsidRDefault="00C226E4" w:rsidP="00C226E4"/>
    <w:p w14:paraId="6AD94344" w14:textId="77777777" w:rsidR="00CD4020" w:rsidRDefault="00CD4020"/>
    <w:p w14:paraId="6AD94345" w14:textId="2F1C22AB" w:rsidR="00CD4020" w:rsidRDefault="003D7745" w:rsidP="00CD4020">
      <w:pPr>
        <w:jc w:val="center"/>
      </w:pPr>
      <w:r>
        <w:t>………………</w:t>
      </w:r>
      <w:r w:rsidR="00CD4020">
        <w:t xml:space="preserve"> </w:t>
      </w:r>
      <w:proofErr w:type="spellStart"/>
      <w:r w:rsidR="00CD4020">
        <w:t>sk</w:t>
      </w:r>
      <w:proofErr w:type="spellEnd"/>
      <w:r w:rsidR="00CD4020">
        <w:t xml:space="preserve">.                                         </w:t>
      </w:r>
      <w:r>
        <w:t xml:space="preserve">        </w:t>
      </w:r>
      <w:r w:rsidR="00CD4020">
        <w:t xml:space="preserve"> </w:t>
      </w:r>
      <w:r>
        <w:t>Fehér Mária</w:t>
      </w:r>
      <w:r w:rsidR="00CD4020">
        <w:t xml:space="preserve"> </w:t>
      </w:r>
      <w:proofErr w:type="spellStart"/>
      <w:r w:rsidR="00CD4020">
        <w:t>sk</w:t>
      </w:r>
      <w:proofErr w:type="spellEnd"/>
      <w:r w:rsidR="00CD4020">
        <w:t>.</w:t>
      </w:r>
    </w:p>
    <w:p w14:paraId="6AD94346" w14:textId="7789D8E6" w:rsidR="00F3088F" w:rsidRDefault="00CD4020" w:rsidP="00CD4020">
      <w:r>
        <w:t xml:space="preserve">                        polgármester                                                     </w:t>
      </w:r>
      <w:r w:rsidR="00F3088F">
        <w:t xml:space="preserve">    </w:t>
      </w:r>
      <w:r w:rsidR="003D7745">
        <w:t>címzetes</w:t>
      </w:r>
      <w:r>
        <w:t xml:space="preserve"> jegyző</w:t>
      </w:r>
    </w:p>
    <w:sectPr w:rsidR="00F3088F" w:rsidSect="00A97F05">
      <w:footerReference w:type="default" r:id="rId7"/>
      <w:pgSz w:w="11906" w:h="16838"/>
      <w:pgMar w:top="993" w:right="1417" w:bottom="1276" w:left="141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8D567" w14:textId="77777777" w:rsidR="005704B7" w:rsidRDefault="005704B7" w:rsidP="00760A12">
      <w:r>
        <w:separator/>
      </w:r>
    </w:p>
  </w:endnote>
  <w:endnote w:type="continuationSeparator" w:id="0">
    <w:p w14:paraId="7BD35CB0" w14:textId="77777777" w:rsidR="005704B7" w:rsidRDefault="005704B7" w:rsidP="0076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557078"/>
      <w:docPartObj>
        <w:docPartGallery w:val="Page Numbers (Bottom of Page)"/>
        <w:docPartUnique/>
      </w:docPartObj>
    </w:sdtPr>
    <w:sdtEndPr/>
    <w:sdtContent>
      <w:p w14:paraId="2191C8A2" w14:textId="28ED6040" w:rsidR="00760A12" w:rsidRDefault="00760A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E7881C" w14:textId="77777777" w:rsidR="00760A12" w:rsidRDefault="00760A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8BDAB" w14:textId="77777777" w:rsidR="005704B7" w:rsidRDefault="005704B7" w:rsidP="00760A12">
      <w:r>
        <w:separator/>
      </w:r>
    </w:p>
  </w:footnote>
  <w:footnote w:type="continuationSeparator" w:id="0">
    <w:p w14:paraId="5944D562" w14:textId="77777777" w:rsidR="005704B7" w:rsidRDefault="005704B7" w:rsidP="0076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63A"/>
    <w:multiLevelType w:val="hybridMultilevel"/>
    <w:tmpl w:val="A5809E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6062"/>
    <w:multiLevelType w:val="hybridMultilevel"/>
    <w:tmpl w:val="973C7C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07BC"/>
    <w:multiLevelType w:val="hybridMultilevel"/>
    <w:tmpl w:val="23B2BD3A"/>
    <w:lvl w:ilvl="0" w:tplc="6046CB70">
      <w:start w:val="7"/>
      <w:numFmt w:val="decimal"/>
      <w:pStyle w:val="SZAKASZSZM"/>
      <w:lvlText w:val="%1.§ (1)"/>
      <w:lvlJc w:val="left"/>
      <w:pPr>
        <w:ind w:left="64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49C7"/>
    <w:multiLevelType w:val="hybridMultilevel"/>
    <w:tmpl w:val="492A6556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366375"/>
    <w:multiLevelType w:val="hybridMultilevel"/>
    <w:tmpl w:val="5D3E7F3E"/>
    <w:lvl w:ilvl="0" w:tplc="E2BAB11E">
      <w:start w:val="2"/>
      <w:numFmt w:val="decimal"/>
      <w:lvlText w:val="(%1)"/>
      <w:lvlJc w:val="left"/>
      <w:pPr>
        <w:ind w:left="5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438" w:hanging="360"/>
      </w:pPr>
    </w:lvl>
    <w:lvl w:ilvl="2" w:tplc="040E001B">
      <w:start w:val="1"/>
      <w:numFmt w:val="lowerRoman"/>
      <w:lvlText w:val="%3."/>
      <w:lvlJc w:val="right"/>
      <w:pPr>
        <w:ind w:left="2158" w:hanging="180"/>
      </w:pPr>
    </w:lvl>
    <w:lvl w:ilvl="3" w:tplc="040E000F">
      <w:start w:val="1"/>
      <w:numFmt w:val="decimal"/>
      <w:lvlText w:val="%4."/>
      <w:lvlJc w:val="left"/>
      <w:pPr>
        <w:ind w:left="2878" w:hanging="360"/>
      </w:pPr>
    </w:lvl>
    <w:lvl w:ilvl="4" w:tplc="040E0019">
      <w:start w:val="1"/>
      <w:numFmt w:val="lowerLetter"/>
      <w:lvlText w:val="%5."/>
      <w:lvlJc w:val="left"/>
      <w:pPr>
        <w:ind w:left="3598" w:hanging="360"/>
      </w:pPr>
    </w:lvl>
    <w:lvl w:ilvl="5" w:tplc="040E001B">
      <w:start w:val="1"/>
      <w:numFmt w:val="lowerRoman"/>
      <w:lvlText w:val="%6."/>
      <w:lvlJc w:val="right"/>
      <w:pPr>
        <w:ind w:left="4318" w:hanging="180"/>
      </w:pPr>
    </w:lvl>
    <w:lvl w:ilvl="6" w:tplc="040E000F">
      <w:start w:val="1"/>
      <w:numFmt w:val="decimal"/>
      <w:lvlText w:val="%7."/>
      <w:lvlJc w:val="left"/>
      <w:pPr>
        <w:ind w:left="5038" w:hanging="360"/>
      </w:pPr>
    </w:lvl>
    <w:lvl w:ilvl="7" w:tplc="040E0019">
      <w:start w:val="1"/>
      <w:numFmt w:val="lowerLetter"/>
      <w:lvlText w:val="%8."/>
      <w:lvlJc w:val="left"/>
      <w:pPr>
        <w:ind w:left="5758" w:hanging="360"/>
      </w:pPr>
    </w:lvl>
    <w:lvl w:ilvl="8" w:tplc="040E001B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2473194D"/>
    <w:multiLevelType w:val="hybridMultilevel"/>
    <w:tmpl w:val="26A25B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4939"/>
    <w:multiLevelType w:val="hybridMultilevel"/>
    <w:tmpl w:val="58A89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A20E8"/>
    <w:multiLevelType w:val="hybridMultilevel"/>
    <w:tmpl w:val="7444C17C"/>
    <w:lvl w:ilvl="0" w:tplc="506EF3FA">
      <w:start w:val="1"/>
      <w:numFmt w:val="decimal"/>
      <w:pStyle w:val="csakparagrafus"/>
      <w:lvlText w:val="%1.§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9D27761"/>
    <w:multiLevelType w:val="hybridMultilevel"/>
    <w:tmpl w:val="33E64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2B64"/>
    <w:multiLevelType w:val="multilevel"/>
    <w:tmpl w:val="343EABDA"/>
    <w:lvl w:ilvl="0">
      <w:start w:val="1"/>
      <w:numFmt w:val="lowerLetter"/>
      <w:pStyle w:val="ALPONT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a%2)"/>
      <w:lvlJc w:val="left"/>
      <w:pPr>
        <w:ind w:left="1661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40CA35F4"/>
    <w:multiLevelType w:val="hybridMultilevel"/>
    <w:tmpl w:val="0780236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2B2AE7"/>
    <w:multiLevelType w:val="hybridMultilevel"/>
    <w:tmpl w:val="241A867A"/>
    <w:lvl w:ilvl="0" w:tplc="040E0017">
      <w:start w:val="1"/>
      <w:numFmt w:val="lowerLetter"/>
      <w:lvlText w:val="%1)"/>
      <w:lvlJc w:val="left"/>
      <w:pPr>
        <w:ind w:left="784" w:hanging="360"/>
      </w:pPr>
    </w:lvl>
    <w:lvl w:ilvl="1" w:tplc="040E0019" w:tentative="1">
      <w:start w:val="1"/>
      <w:numFmt w:val="lowerLetter"/>
      <w:lvlText w:val="%2."/>
      <w:lvlJc w:val="left"/>
      <w:pPr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605B5F7A"/>
    <w:multiLevelType w:val="hybridMultilevel"/>
    <w:tmpl w:val="B7F821B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3E5B14"/>
    <w:multiLevelType w:val="hybridMultilevel"/>
    <w:tmpl w:val="01080AF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B6A30"/>
    <w:multiLevelType w:val="hybridMultilevel"/>
    <w:tmpl w:val="0E0EAC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56AA9"/>
    <w:multiLevelType w:val="hybridMultilevel"/>
    <w:tmpl w:val="9B06AF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4344E"/>
    <w:multiLevelType w:val="hybridMultilevel"/>
    <w:tmpl w:val="983CC5F8"/>
    <w:lvl w:ilvl="0" w:tplc="040E0017">
      <w:start w:val="1"/>
      <w:numFmt w:val="lowerLetter"/>
      <w:lvlText w:val="%1)"/>
      <w:lvlJc w:val="left"/>
      <w:pPr>
        <w:ind w:left="784" w:hanging="360"/>
      </w:pPr>
    </w:lvl>
    <w:lvl w:ilvl="1" w:tplc="040E0019" w:tentative="1">
      <w:start w:val="1"/>
      <w:numFmt w:val="lowerLetter"/>
      <w:lvlText w:val="%2."/>
      <w:lvlJc w:val="left"/>
      <w:pPr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6EF73E47"/>
    <w:multiLevelType w:val="hybridMultilevel"/>
    <w:tmpl w:val="DB34D5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10A9B"/>
    <w:multiLevelType w:val="multilevel"/>
    <w:tmpl w:val="ACEA1878"/>
    <w:lvl w:ilvl="0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>
      <w:start w:val="1"/>
      <w:numFmt w:val="lowerLetter"/>
      <w:pStyle w:val="betspont1"/>
      <w:lvlText w:val="%2)"/>
      <w:lvlJc w:val="left"/>
      <w:pPr>
        <w:ind w:left="727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108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7" w:hanging="360"/>
      </w:pPr>
      <w:rPr>
        <w:rFonts w:hint="default"/>
      </w:rPr>
    </w:lvl>
  </w:abstractNum>
  <w:abstractNum w:abstractNumId="19" w15:restartNumberingAfterBreak="0">
    <w:nsid w:val="7D266405"/>
    <w:multiLevelType w:val="hybridMultilevel"/>
    <w:tmpl w:val="EA764A5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4C321D"/>
    <w:multiLevelType w:val="hybridMultilevel"/>
    <w:tmpl w:val="37DA3806"/>
    <w:lvl w:ilvl="0" w:tplc="944830B6">
      <w:start w:val="1"/>
      <w:numFmt w:val="decimal"/>
      <w:pStyle w:val="bekezds1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4" w:hanging="360"/>
      </w:pPr>
    </w:lvl>
    <w:lvl w:ilvl="2" w:tplc="040E001B" w:tentative="1">
      <w:start w:val="1"/>
      <w:numFmt w:val="lowerRoman"/>
      <w:lvlText w:val="%3."/>
      <w:lvlJc w:val="right"/>
      <w:pPr>
        <w:ind w:left="2154" w:hanging="180"/>
      </w:pPr>
    </w:lvl>
    <w:lvl w:ilvl="3" w:tplc="040E000F" w:tentative="1">
      <w:start w:val="1"/>
      <w:numFmt w:val="decimal"/>
      <w:lvlText w:val="%4."/>
      <w:lvlJc w:val="left"/>
      <w:pPr>
        <w:ind w:left="2874" w:hanging="360"/>
      </w:pPr>
    </w:lvl>
    <w:lvl w:ilvl="4" w:tplc="040E0019" w:tentative="1">
      <w:start w:val="1"/>
      <w:numFmt w:val="lowerLetter"/>
      <w:lvlText w:val="%5."/>
      <w:lvlJc w:val="left"/>
      <w:pPr>
        <w:ind w:left="3594" w:hanging="360"/>
      </w:pPr>
    </w:lvl>
    <w:lvl w:ilvl="5" w:tplc="040E001B" w:tentative="1">
      <w:start w:val="1"/>
      <w:numFmt w:val="lowerRoman"/>
      <w:lvlText w:val="%6."/>
      <w:lvlJc w:val="right"/>
      <w:pPr>
        <w:ind w:left="4314" w:hanging="180"/>
      </w:pPr>
    </w:lvl>
    <w:lvl w:ilvl="6" w:tplc="040E000F" w:tentative="1">
      <w:start w:val="1"/>
      <w:numFmt w:val="decimal"/>
      <w:lvlText w:val="%7."/>
      <w:lvlJc w:val="left"/>
      <w:pPr>
        <w:ind w:left="5034" w:hanging="360"/>
      </w:pPr>
    </w:lvl>
    <w:lvl w:ilvl="7" w:tplc="040E0019" w:tentative="1">
      <w:start w:val="1"/>
      <w:numFmt w:val="lowerLetter"/>
      <w:lvlText w:val="%8."/>
      <w:lvlJc w:val="left"/>
      <w:pPr>
        <w:ind w:left="5754" w:hanging="360"/>
      </w:pPr>
    </w:lvl>
    <w:lvl w:ilvl="8" w:tplc="040E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9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  <w:lvlOverride w:ilvl="0">
      <w:lvl w:ilvl="0">
        <w:start w:val="1"/>
        <w:numFmt w:val="decimal"/>
        <w:pStyle w:val="ALPONT"/>
        <w:lvlText w:val="%1)"/>
        <w:lvlJc w:val="left"/>
        <w:pPr>
          <w:ind w:left="763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f%2)"/>
        <w:lvlJc w:val="left"/>
        <w:pPr>
          <w:ind w:left="1356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173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93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13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333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53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73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493" w:hanging="180"/>
        </w:pPr>
      </w:lvl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DD"/>
    <w:rsid w:val="000054AD"/>
    <w:rsid w:val="00012952"/>
    <w:rsid w:val="000200EF"/>
    <w:rsid w:val="00031A2E"/>
    <w:rsid w:val="00053213"/>
    <w:rsid w:val="0005460F"/>
    <w:rsid w:val="000561B3"/>
    <w:rsid w:val="0009241F"/>
    <w:rsid w:val="00096990"/>
    <w:rsid w:val="000C3B95"/>
    <w:rsid w:val="000C7667"/>
    <w:rsid w:val="000D68DB"/>
    <w:rsid w:val="000E6915"/>
    <w:rsid w:val="000F6270"/>
    <w:rsid w:val="00102246"/>
    <w:rsid w:val="0011215C"/>
    <w:rsid w:val="001374D1"/>
    <w:rsid w:val="00137807"/>
    <w:rsid w:val="00145704"/>
    <w:rsid w:val="00166E67"/>
    <w:rsid w:val="001826C8"/>
    <w:rsid w:val="001D1890"/>
    <w:rsid w:val="001D28AB"/>
    <w:rsid w:val="001E2BC9"/>
    <w:rsid w:val="001F425C"/>
    <w:rsid w:val="001F6475"/>
    <w:rsid w:val="002037EE"/>
    <w:rsid w:val="00213493"/>
    <w:rsid w:val="002233F0"/>
    <w:rsid w:val="002316AA"/>
    <w:rsid w:val="0026573A"/>
    <w:rsid w:val="00272912"/>
    <w:rsid w:val="002778AD"/>
    <w:rsid w:val="00284D19"/>
    <w:rsid w:val="0029563D"/>
    <w:rsid w:val="002B380D"/>
    <w:rsid w:val="002B6F06"/>
    <w:rsid w:val="002E7C63"/>
    <w:rsid w:val="002F1387"/>
    <w:rsid w:val="002F42B9"/>
    <w:rsid w:val="0030192F"/>
    <w:rsid w:val="00325E63"/>
    <w:rsid w:val="00333403"/>
    <w:rsid w:val="00341114"/>
    <w:rsid w:val="00346633"/>
    <w:rsid w:val="0035239D"/>
    <w:rsid w:val="003527CE"/>
    <w:rsid w:val="003572E1"/>
    <w:rsid w:val="00393EA6"/>
    <w:rsid w:val="003A6C8F"/>
    <w:rsid w:val="003D26E0"/>
    <w:rsid w:val="003D7745"/>
    <w:rsid w:val="003E0661"/>
    <w:rsid w:val="00405479"/>
    <w:rsid w:val="004148AB"/>
    <w:rsid w:val="004536CB"/>
    <w:rsid w:val="00454DA7"/>
    <w:rsid w:val="0045634B"/>
    <w:rsid w:val="00493BBD"/>
    <w:rsid w:val="004B6035"/>
    <w:rsid w:val="004C2C92"/>
    <w:rsid w:val="004D5DBB"/>
    <w:rsid w:val="004F0DB4"/>
    <w:rsid w:val="004F3B76"/>
    <w:rsid w:val="00516A90"/>
    <w:rsid w:val="00535F6B"/>
    <w:rsid w:val="00554178"/>
    <w:rsid w:val="005704B7"/>
    <w:rsid w:val="005C5540"/>
    <w:rsid w:val="005C7CC9"/>
    <w:rsid w:val="005D3DFE"/>
    <w:rsid w:val="005E70DD"/>
    <w:rsid w:val="005F260A"/>
    <w:rsid w:val="00603F09"/>
    <w:rsid w:val="006052A8"/>
    <w:rsid w:val="0063304F"/>
    <w:rsid w:val="00642737"/>
    <w:rsid w:val="00691579"/>
    <w:rsid w:val="006A4C5D"/>
    <w:rsid w:val="006A61AB"/>
    <w:rsid w:val="006B17FB"/>
    <w:rsid w:val="006E52DD"/>
    <w:rsid w:val="006F400A"/>
    <w:rsid w:val="007267FF"/>
    <w:rsid w:val="00731522"/>
    <w:rsid w:val="00760A12"/>
    <w:rsid w:val="007623AF"/>
    <w:rsid w:val="007669E3"/>
    <w:rsid w:val="00771DBE"/>
    <w:rsid w:val="007720D6"/>
    <w:rsid w:val="00777984"/>
    <w:rsid w:val="00777993"/>
    <w:rsid w:val="00780BD3"/>
    <w:rsid w:val="00785632"/>
    <w:rsid w:val="007B4FA2"/>
    <w:rsid w:val="007C15EE"/>
    <w:rsid w:val="00851E5F"/>
    <w:rsid w:val="0087384A"/>
    <w:rsid w:val="008859FF"/>
    <w:rsid w:val="0089013D"/>
    <w:rsid w:val="008973FE"/>
    <w:rsid w:val="008B370D"/>
    <w:rsid w:val="008C372C"/>
    <w:rsid w:val="008E08ED"/>
    <w:rsid w:val="008E44D2"/>
    <w:rsid w:val="008F7B63"/>
    <w:rsid w:val="009043AA"/>
    <w:rsid w:val="009338AE"/>
    <w:rsid w:val="009369FC"/>
    <w:rsid w:val="00967F8F"/>
    <w:rsid w:val="00974F81"/>
    <w:rsid w:val="009C7D52"/>
    <w:rsid w:val="009F027A"/>
    <w:rsid w:val="009F181A"/>
    <w:rsid w:val="00A14E98"/>
    <w:rsid w:val="00A22D48"/>
    <w:rsid w:val="00A35697"/>
    <w:rsid w:val="00A62D63"/>
    <w:rsid w:val="00A65F84"/>
    <w:rsid w:val="00A97F05"/>
    <w:rsid w:val="00AD7C64"/>
    <w:rsid w:val="00AE28AD"/>
    <w:rsid w:val="00AE7147"/>
    <w:rsid w:val="00AF130B"/>
    <w:rsid w:val="00AF50B1"/>
    <w:rsid w:val="00B50A42"/>
    <w:rsid w:val="00B66071"/>
    <w:rsid w:val="00B709D7"/>
    <w:rsid w:val="00BA1687"/>
    <w:rsid w:val="00BB79FA"/>
    <w:rsid w:val="00BC11FB"/>
    <w:rsid w:val="00BC61EB"/>
    <w:rsid w:val="00BF3942"/>
    <w:rsid w:val="00C001BA"/>
    <w:rsid w:val="00C00A4A"/>
    <w:rsid w:val="00C05AA9"/>
    <w:rsid w:val="00C166F3"/>
    <w:rsid w:val="00C170B9"/>
    <w:rsid w:val="00C226E4"/>
    <w:rsid w:val="00C5480E"/>
    <w:rsid w:val="00C66021"/>
    <w:rsid w:val="00CB2E43"/>
    <w:rsid w:val="00CD026C"/>
    <w:rsid w:val="00CD4020"/>
    <w:rsid w:val="00CE1B60"/>
    <w:rsid w:val="00CE6F98"/>
    <w:rsid w:val="00CF1C9D"/>
    <w:rsid w:val="00D072E6"/>
    <w:rsid w:val="00D078F5"/>
    <w:rsid w:val="00D20E9F"/>
    <w:rsid w:val="00D22908"/>
    <w:rsid w:val="00D252CB"/>
    <w:rsid w:val="00D46CCE"/>
    <w:rsid w:val="00D532DE"/>
    <w:rsid w:val="00D665A4"/>
    <w:rsid w:val="00D67616"/>
    <w:rsid w:val="00D80DD2"/>
    <w:rsid w:val="00D90080"/>
    <w:rsid w:val="00DC3C45"/>
    <w:rsid w:val="00DF5D97"/>
    <w:rsid w:val="00E07738"/>
    <w:rsid w:val="00E13A74"/>
    <w:rsid w:val="00E16BA0"/>
    <w:rsid w:val="00E17287"/>
    <w:rsid w:val="00E3359E"/>
    <w:rsid w:val="00E43300"/>
    <w:rsid w:val="00E51009"/>
    <w:rsid w:val="00E645C1"/>
    <w:rsid w:val="00E856FA"/>
    <w:rsid w:val="00E8751F"/>
    <w:rsid w:val="00EA66B7"/>
    <w:rsid w:val="00EC3479"/>
    <w:rsid w:val="00EE4220"/>
    <w:rsid w:val="00EF2A8A"/>
    <w:rsid w:val="00EF4808"/>
    <w:rsid w:val="00F22B1B"/>
    <w:rsid w:val="00F3088F"/>
    <w:rsid w:val="00F3257A"/>
    <w:rsid w:val="00F41C6D"/>
    <w:rsid w:val="00F530AD"/>
    <w:rsid w:val="00F53C9C"/>
    <w:rsid w:val="00F577F5"/>
    <w:rsid w:val="00F57A34"/>
    <w:rsid w:val="00F6778E"/>
    <w:rsid w:val="00F67C00"/>
    <w:rsid w:val="00F80FC2"/>
    <w:rsid w:val="00F8427C"/>
    <w:rsid w:val="00FB7B88"/>
    <w:rsid w:val="00FC13F2"/>
    <w:rsid w:val="00FE38F5"/>
    <w:rsid w:val="00FE45D4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94326"/>
  <w15:chartTrackingRefBased/>
  <w15:docId w15:val="{E90AF12A-EC87-42E1-A33F-8C6DEC21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70DD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rsid w:val="005E70DD"/>
    <w:rPr>
      <w:b/>
      <w:bCs/>
    </w:rPr>
  </w:style>
  <w:style w:type="paragraph" w:customStyle="1" w:styleId="Default">
    <w:name w:val="Default"/>
    <w:rsid w:val="005E7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F50B1"/>
    <w:pPr>
      <w:ind w:left="720"/>
    </w:pPr>
  </w:style>
  <w:style w:type="paragraph" w:customStyle="1" w:styleId="bekezds1">
    <w:name w:val="bekezdés1"/>
    <w:basedOn w:val="Listaszerbekezds"/>
    <w:link w:val="bekezds1Char"/>
    <w:qFormat/>
    <w:rsid w:val="00C226E4"/>
    <w:pPr>
      <w:numPr>
        <w:numId w:val="7"/>
      </w:numPr>
    </w:pPr>
  </w:style>
  <w:style w:type="character" w:customStyle="1" w:styleId="bekezds1Char">
    <w:name w:val="bekezdés1 Char"/>
    <w:basedOn w:val="Bekezdsalapbettpusa"/>
    <w:link w:val="bekezds1"/>
    <w:rsid w:val="00C22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0">
    <w:name w:val="bekezdés0"/>
    <w:basedOn w:val="Norml"/>
    <w:link w:val="bekezds0Char"/>
    <w:qFormat/>
    <w:rsid w:val="00C226E4"/>
    <w:pPr>
      <w:ind w:left="284"/>
    </w:pPr>
  </w:style>
  <w:style w:type="character" w:customStyle="1" w:styleId="bekezds0Char">
    <w:name w:val="bekezdés0 Char"/>
    <w:basedOn w:val="Bekezdsalapbettpusa"/>
    <w:link w:val="bekezds0"/>
    <w:rsid w:val="00C22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tspont1">
    <w:name w:val="betűspont1"/>
    <w:basedOn w:val="bekezds1"/>
    <w:link w:val="betspont1Char"/>
    <w:qFormat/>
    <w:rsid w:val="00C226E4"/>
    <w:pPr>
      <w:numPr>
        <w:ilvl w:val="1"/>
        <w:numId w:val="8"/>
      </w:numPr>
    </w:pPr>
  </w:style>
  <w:style w:type="character" w:customStyle="1" w:styleId="betspont1Char">
    <w:name w:val="betűspont1 Char"/>
    <w:basedOn w:val="bekezds1Char"/>
    <w:link w:val="betspont1"/>
    <w:rsid w:val="00C22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LPONTChar">
    <w:name w:val="ALPONT Char"/>
    <w:basedOn w:val="Bekezdsalapbettpusa"/>
    <w:link w:val="ALPONT"/>
    <w:locked/>
    <w:rsid w:val="00A356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PONT">
    <w:name w:val="ALPONT"/>
    <w:basedOn w:val="Norml"/>
    <w:link w:val="ALPONTChar"/>
    <w:qFormat/>
    <w:rsid w:val="00A35697"/>
    <w:pPr>
      <w:numPr>
        <w:numId w:val="9"/>
      </w:numPr>
    </w:pPr>
  </w:style>
  <w:style w:type="character" w:customStyle="1" w:styleId="bekezdsChar">
    <w:name w:val="bekezdés Char"/>
    <w:basedOn w:val="Bekezdsalapbettpusa"/>
    <w:link w:val="bekezds"/>
    <w:locked/>
    <w:rsid w:val="007779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link w:val="bekezdsChar"/>
    <w:autoRedefine/>
    <w:qFormat/>
    <w:rsid w:val="00777993"/>
    <w:pPr>
      <w:ind w:left="360"/>
    </w:pPr>
  </w:style>
  <w:style w:type="character" w:customStyle="1" w:styleId="csakparagrafusChar">
    <w:name w:val="csak paragrafus Char"/>
    <w:basedOn w:val="Bekezdsalapbettpusa"/>
    <w:link w:val="csakparagrafus"/>
    <w:locked/>
    <w:rsid w:val="00F57A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sakparagrafus">
    <w:name w:val="csak paragrafus"/>
    <w:basedOn w:val="Norml"/>
    <w:link w:val="csakparagrafusChar"/>
    <w:qFormat/>
    <w:rsid w:val="00F57A34"/>
    <w:pPr>
      <w:numPr>
        <w:numId w:val="15"/>
      </w:numPr>
      <w:ind w:left="357" w:hanging="357"/>
    </w:pPr>
  </w:style>
  <w:style w:type="paragraph" w:styleId="Jegyzetszveg">
    <w:name w:val="annotation text"/>
    <w:basedOn w:val="Norml"/>
    <w:link w:val="JegyzetszvegChar"/>
    <w:unhideWhenUsed/>
    <w:rsid w:val="0035239D"/>
    <w:pPr>
      <w:contextualSpacing w:val="0"/>
      <w:jc w:val="left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5239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AKASZSZMChar">
    <w:name w:val="SZAKASZSZÁM Char"/>
    <w:basedOn w:val="Bekezdsalapbettpusa"/>
    <w:link w:val="SZAKASZSZM"/>
    <w:locked/>
    <w:rsid w:val="007315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AKASZSZM">
    <w:name w:val="SZAKASZSZÁM"/>
    <w:basedOn w:val="Norml"/>
    <w:link w:val="SZAKASZSZMChar"/>
    <w:qFormat/>
    <w:rsid w:val="00731522"/>
    <w:pPr>
      <w:numPr>
        <w:numId w:val="18"/>
      </w:numPr>
    </w:pPr>
  </w:style>
  <w:style w:type="paragraph" w:styleId="lfej">
    <w:name w:val="header"/>
    <w:basedOn w:val="Norml"/>
    <w:link w:val="lfejChar"/>
    <w:uiPriority w:val="99"/>
    <w:unhideWhenUsed/>
    <w:rsid w:val="00760A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0A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0A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0A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991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Judit Bujdosó</cp:lastModifiedBy>
  <cp:revision>161</cp:revision>
  <cp:lastPrinted>2019-03-20T07:44:00Z</cp:lastPrinted>
  <dcterms:created xsi:type="dcterms:W3CDTF">2019-04-23T20:24:00Z</dcterms:created>
  <dcterms:modified xsi:type="dcterms:W3CDTF">2019-05-11T10:07:00Z</dcterms:modified>
</cp:coreProperties>
</file>